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92"/>
      </w:tblGrid>
      <w:tr w14:paraId="1FCD3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7E45ABA1">
            <w:pPr>
              <w:widowControl w:val="0"/>
              <w:ind w:firstLine="28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75-inch H1 infrared touch teaching all-in-one  </w:t>
            </w:r>
            <w:r>
              <w:rPr>
                <w:rFonts w:hint="eastAsia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>interactive smart flat panel display</w:t>
            </w:r>
            <w:r>
              <w:rPr>
                <w:rFonts w:hint="default" w:eastAsia="汉仪中圆简" w:cs="汉仪中圆简" w:asciiTheme="minorAscii" w:hAnsiTheme="minorAscii"/>
                <w:kern w:val="2"/>
                <w:sz w:val="28"/>
                <w:szCs w:val="28"/>
                <w:lang w:val="en-US" w:eastAsia="zh-CN" w:bidi="ar-SA"/>
              </w:rPr>
              <w:t xml:space="preserve"> specification</w:t>
            </w:r>
          </w:p>
        </w:tc>
      </w:tr>
      <w:tr w14:paraId="3392F7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1E19496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-..H1.-75 Page number:Sequence1Page Share4Page</w:t>
            </w:r>
          </w:p>
        </w:tc>
      </w:tr>
      <w:tr w14:paraId="4C1CE1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53C0E4DA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Effect drawing</w:t>
            </w:r>
          </w:p>
        </w:tc>
      </w:tr>
      <w:tr w14:paraId="2E7CC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8" w:hRule="atLeast"/>
        </w:trPr>
        <w:tc>
          <w:tcPr>
            <w:tcW w:w="11392" w:type="dxa"/>
            <w:tcBorders>
              <w:tl2br w:val="nil"/>
              <w:tr2bl w:val="nil"/>
            </w:tcBorders>
          </w:tcPr>
          <w:p w14:paraId="3DAF375F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C616223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bookmarkStart w:id="0" w:name="_GoBack"/>
            <w:r>
              <w:rPr>
                <w:rFonts w:hint="default" w:eastAsia="宋体" w:asciiTheme="minorAscii" w:hAnsiTheme="minorAscii"/>
                <w:vertAlign w:val="baseline"/>
                <w:lang w:val="en-US" w:eastAsia="zh-CN" w:bidi="ar-SA"/>
              </w:rPr>
              <w:drawing>
                <wp:inline distT="0" distB="0" distL="114300" distR="114300">
                  <wp:extent cx="4171315" cy="2084705"/>
                  <wp:effectExtent l="0" t="0" r="635" b="10795"/>
                  <wp:docPr id="2" name="图片 4" descr="3465fb251f4c62a183a1ea5d78aa4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" descr="3465fb251f4c62a183a1ea5d78aa46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71315" cy="20847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  <w:p w14:paraId="1233A8D5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10F0718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</w:tr>
      <w:tr w14:paraId="44DA0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1392" w:type="dxa"/>
            <w:tcBorders>
              <w:tl2br w:val="nil"/>
              <w:tr2bl w:val="nil"/>
            </w:tcBorders>
            <w:vAlign w:val="center"/>
          </w:tcPr>
          <w:p w14:paraId="128C33DB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Instructions for the whole machine</w:t>
            </w:r>
          </w:p>
        </w:tc>
      </w:tr>
    </w:tbl>
    <w:p w14:paraId="5E5461AA">
      <w:pPr>
        <w:widowControl w:val="0"/>
        <w:numPr>
          <w:ilvl w:val="0"/>
          <w:numId w:val="1"/>
        </w:numPr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Ultra-thin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Aluminium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Move forward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Frame, surface spray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Fine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Sand and anodizing,Zinc alloy electroplating angle code, sheet metal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Back cover,The whole machine has a super metal texture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Active heat dissipation;</w:t>
      </w:r>
    </w:p>
    <w:p w14:paraId="374908A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Tempered glass, protect liquid crystal glass and.Enhance the visual effects,Protect your viewing eyesight and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Improve the touch experience;</w:t>
      </w:r>
    </w:p>
    <w:p w14:paraId="6BA6B522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constant:</w:t>
      </w:r>
    </w:p>
    <w:p w14:paraId="4CC160E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Touch accuracy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Positive or negative 1Mm; 2-Support 2 branches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;</w:t>
      </w:r>
    </w:p>
    <w:p w14:paraId="08645C11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2.Three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 xml:space="preserve">Mm pen tip writing at the same time; </w:t>
      </w:r>
    </w:p>
    <w:p w14:paraId="6DFFA859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3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56Mm pen tip to write at the same time;</w:t>
      </w:r>
    </w:p>
    <w:p w14:paraId="028C0297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4.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multiple people to write small characters within 1cm high;</w:t>
      </w:r>
    </w:p>
    <w:p w14:paraId="04010B76">
      <w:pPr>
        <w:widowControl w:val="0"/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5</w:t>
      </w: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100% double-color pen recognition accuracy; (requires the support of Android whiteboard software)</w:t>
      </w:r>
    </w:p>
    <w:p w14:paraId="64C0287A">
      <w:pPr>
        <w:widowControl w:val="0"/>
        <w:numPr>
          <w:ilvl w:val="0"/>
          <w:numId w:val="0"/>
        </w:numPr>
        <w:ind w:firstLine="240" w:firstLineChars="10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eastAsia" w:eastAsia="宋体" w:cs="宋体" w:asciiTheme="minorAscii" w:hAnsiTheme="minorAscii"/>
          <w:kern w:val="2"/>
          <w:sz w:val="24"/>
          <w:szCs w:val="24"/>
          <w:lang w:val="en-US" w:eastAsia="zh-CN" w:bidi="ar-SA"/>
        </w:rPr>
        <w:t>6.</w:t>
      </w: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pen height &lt;1mm,Write foreign characters without continuous strokes (meet the standards of UNESCO supplier Promethean);</w:t>
      </w:r>
    </w:p>
    <w:p w14:paraId="1ABC433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full series of structural zero-sticking and low-touch technology, with a strong touch writing experience;</w:t>
      </w:r>
    </w:p>
    <w:p w14:paraId="45BFE52F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Operating system: Android and Windows (optional);</w:t>
      </w:r>
    </w:p>
    <w:p w14:paraId="6D16D135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speaker is front-mounted to prevent the sound effect from deteriorating due to the embedded environment.;</w:t>
      </w:r>
    </w:p>
    <w:p w14:paraId="1EE2F95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Using the international general standard OPS slot, the integrated plug-in design is convenient for upgrading and maintenance. There is no visible connection cable of the computer module on the outside, and the body is beautiful.;</w:t>
      </w:r>
    </w:p>
    <w:p w14:paraId="4528300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Support gesture side-pull menu, the menu can quickly adjust the brightness and sound, and switch the signal source.;</w:t>
      </w:r>
    </w:p>
    <w:p w14:paraId="2CEDE6A9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Straight-down module backlight, mature, stable and extremely durable;</w:t>
      </w:r>
    </w:p>
    <w:p w14:paraId="38A5C66E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WIFI wireless connection and network port wired connection;</w:t>
      </w:r>
    </w:p>
    <w:p w14:paraId="66DC5274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The system comes with screen projection, electronic whiteboard, annotation and other functions;</w:t>
      </w:r>
    </w:p>
    <w:p w14:paraId="043C248A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kern w:val="2"/>
          <w:sz w:val="24"/>
          <w:szCs w:val="24"/>
          <w:lang w:val="en-US" w:eastAsia="zh-CN" w:bidi="ar-SA"/>
        </w:rPr>
        <w:t>FRONT EXPANSION PORT: 2 USB, 1 HDMI INPUT, 1 TYPE-C, 1 TOUCH USB IS CONVENIENT FOR USERS TO USE EXTERNAL DEVICES;</w:t>
      </w:r>
    </w:p>
    <w:p w14:paraId="68AB8830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multi-touch screen. When using a PC motherboard as a dual-system all-in-one machine, the touch box can be seamlessly switched between dual systems (windows/Android);</w:t>
      </w:r>
    </w:p>
    <w:p w14:paraId="79FB680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Android 13.0 system support, multi-theme system setting and switching at any time, power-on LOGO setting customization and other functions;</w:t>
      </w:r>
    </w:p>
    <w:p w14:paraId="6B9CC123">
      <w:pPr>
        <w:widowControl w:val="0"/>
        <w:numPr>
          <w:ilvl w:val="0"/>
          <w:numId w:val="1"/>
        </w:numPr>
        <w:ind w:left="0" w:leftChars="0" w:firstLine="0" w:firstLineChars="0"/>
        <w:jc w:val="both"/>
        <w:rPr>
          <w:rFonts w:hint="default" w:eastAsia="宋体" w:asciiTheme="minorAscii" w:hAnsiTheme="minorAscii"/>
          <w:kern w:val="2"/>
          <w:sz w:val="24"/>
          <w:szCs w:val="24"/>
          <w:lang w:val="en-US" w:eastAsia="zh-CN" w:bidi="ar-SA"/>
        </w:rPr>
      </w:pP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Support Android arbitrary picture handwriting annotation function, support real-scene annotation and panoramic writing annotation function. Support gestures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Side</w:t>
      </w:r>
      <w:r>
        <w:rPr>
          <w:rFonts w:hint="eastAsia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 xml:space="preserve"> </w:t>
      </w:r>
      <w:r>
        <w:rPr>
          <w:rFonts w:hint="default" w:eastAsia="宋体" w:cs="宋体" w:asciiTheme="minorAscii" w:hAnsiTheme="minorAscii"/>
          <w:color w:val="000000"/>
          <w:sz w:val="24"/>
          <w:szCs w:val="24"/>
          <w:lang w:val="en-US" w:eastAsia="zh-CN" w:bidi="ar"/>
        </w:rPr>
        <w:t>Pull the navigation bar to call out common function shortcuts with one click.;</w:t>
      </w:r>
    </w:p>
    <w:p w14:paraId="43569CD2">
      <w:pPr>
        <w:widowControl w:val="0"/>
        <w:jc w:val="both"/>
        <w:rPr>
          <w:rFonts w:hint="default" w:eastAsia="宋体" w:cs="宋体" w:asciiTheme="minorAscii" w:hAnsiTheme="minorAscii"/>
          <w:kern w:val="2"/>
          <w:lang w:val="en-US" w:eastAsia="zh-CN" w:bidi="ar-SA"/>
        </w:rPr>
        <w:sectPr>
          <w:pgSz w:w="11906" w:h="16838"/>
          <w:pgMar w:top="283" w:right="283" w:bottom="283" w:left="283" w:header="851" w:footer="992" w:gutter="0"/>
          <w:pg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</w:pgBorders>
          <w:cols w:space="708" w:num="1"/>
          <w:rtlGutter w:val="0"/>
          <w:docGrid w:type="lines" w:linePitch="312" w:charSpace="0"/>
        </w:sectPr>
      </w:pPr>
    </w:p>
    <w:tbl>
      <w:tblPr>
        <w:tblStyle w:val="3"/>
        <w:tblW w:w="22770" w:type="dxa"/>
        <w:tblInd w:w="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5"/>
        <w:gridCol w:w="1557"/>
        <w:gridCol w:w="750"/>
        <w:gridCol w:w="1201"/>
        <w:gridCol w:w="3261"/>
        <w:gridCol w:w="3048"/>
        <w:gridCol w:w="11388"/>
      </w:tblGrid>
      <w:tr w14:paraId="27867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gridAfter w:val="1"/>
          <w:wAfter w:w="11388" w:type="dxa"/>
          <w:trHeight w:val="287" w:hRule="atLeast"/>
        </w:trPr>
        <w:tc>
          <w:tcPr>
            <w:tcW w:w="11382" w:type="dxa"/>
            <w:gridSpan w:val="6"/>
            <w:vAlign w:val="center"/>
          </w:tcPr>
          <w:p w14:paraId="61DD9798">
            <w:pPr>
              <w:widowControl w:val="0"/>
              <w:jc w:val="center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-..H1.-75 Page number:Sequence2Page Share4Page</w:t>
            </w:r>
          </w:p>
        </w:tc>
      </w:tr>
      <w:tr w14:paraId="3191E5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restart"/>
            <w:shd w:val="clear" w:color="auto" w:fill="auto"/>
          </w:tcPr>
          <w:p w14:paraId="24BCC310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297A715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8E583EC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682F40A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230AFDED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B744B71">
            <w:pPr>
              <w:widowControl w:val="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1E183E3A">
            <w:pPr>
              <w:widowControl w:val="0"/>
              <w:ind w:firstLine="480" w:firstLineChars="2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3BDE552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Display parameters</w:t>
            </w: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BFF8CA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size</w:t>
            </w:r>
          </w:p>
        </w:tc>
        <w:tc>
          <w:tcPr>
            <w:tcW w:w="7510" w:type="dxa"/>
            <w:gridSpan w:val="3"/>
            <w:vAlign w:val="center"/>
          </w:tcPr>
          <w:p w14:paraId="287584A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75"LED screen (16:9):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1649.6Unknown 927.9Mm [HxV]</w:t>
            </w:r>
          </w:p>
        </w:tc>
      </w:tr>
      <w:tr w14:paraId="58A60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1FA0422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7100AD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Screen brand</w:t>
            </w:r>
          </w:p>
        </w:tc>
        <w:tc>
          <w:tcPr>
            <w:tcW w:w="7510" w:type="dxa"/>
            <w:gridSpan w:val="3"/>
            <w:vAlign w:val="center"/>
          </w:tcPr>
          <w:p w14:paraId="609970C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Original brand-new ultra-clear LED screen</w:t>
            </w:r>
          </w:p>
        </w:tc>
      </w:tr>
      <w:tr w14:paraId="4A5D5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1A2F637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0781FF8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.Resolution</w:t>
            </w:r>
          </w:p>
        </w:tc>
        <w:tc>
          <w:tcPr>
            <w:tcW w:w="7510" w:type="dxa"/>
            <w:gridSpan w:val="3"/>
            <w:vAlign w:val="center"/>
          </w:tcPr>
          <w:p w14:paraId="7A3E93C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3840 (H)×2160 (V)</w:t>
            </w:r>
          </w:p>
        </w:tc>
      </w:tr>
      <w:tr w14:paraId="46CB91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26B1DE3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72F233A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Viewing angle</w:t>
            </w:r>
          </w:p>
        </w:tc>
        <w:tc>
          <w:tcPr>
            <w:tcW w:w="7510" w:type="dxa"/>
            <w:gridSpan w:val="3"/>
            <w:vAlign w:val="center"/>
          </w:tcPr>
          <w:p w14:paraId="7C468FC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178 degree(H):178 degree(V)</w:t>
            </w:r>
          </w:p>
        </w:tc>
      </w:tr>
      <w:tr w14:paraId="681E01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5EEBA89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2A327D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Brightness</w:t>
            </w:r>
          </w:p>
        </w:tc>
        <w:tc>
          <w:tcPr>
            <w:tcW w:w="7510" w:type="dxa"/>
            <w:gridSpan w:val="3"/>
            <w:vAlign w:val="center"/>
          </w:tcPr>
          <w:p w14:paraId="0CB2885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Three50cd/m2</w:t>
            </w:r>
          </w:p>
        </w:tc>
      </w:tr>
      <w:tr w14:paraId="5D6B7A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5D0780BA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93FBCA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Contrast</w:t>
            </w:r>
          </w:p>
        </w:tc>
        <w:tc>
          <w:tcPr>
            <w:tcW w:w="7510" w:type="dxa"/>
            <w:gridSpan w:val="3"/>
            <w:vAlign w:val="center"/>
          </w:tcPr>
          <w:p w14:paraId="501404E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5000: 1</w:t>
            </w:r>
          </w:p>
        </w:tc>
      </w:tr>
      <w:tr w14:paraId="5B075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1B3BB0A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784C09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Response time</w:t>
            </w:r>
          </w:p>
        </w:tc>
        <w:tc>
          <w:tcPr>
            <w:tcW w:w="7510" w:type="dxa"/>
            <w:gridSpan w:val="3"/>
            <w:vAlign w:val="center"/>
          </w:tcPr>
          <w:p w14:paraId="1ECAE73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8Master of Science</w:t>
            </w:r>
          </w:p>
        </w:tc>
      </w:tr>
      <w:tr w14:paraId="08D6A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028BD87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535A6C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depth</w:t>
            </w:r>
          </w:p>
        </w:tc>
        <w:tc>
          <w:tcPr>
            <w:tcW w:w="7510" w:type="dxa"/>
            <w:gridSpan w:val="3"/>
            <w:vAlign w:val="center"/>
          </w:tcPr>
          <w:p w14:paraId="0D79BC1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16.7M</w:t>
            </w:r>
          </w:p>
        </w:tc>
      </w:tr>
      <w:tr w14:paraId="5C71E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0BA00EF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70B1E383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Scanning frequency</w:t>
            </w:r>
          </w:p>
        </w:tc>
        <w:tc>
          <w:tcPr>
            <w:tcW w:w="7510" w:type="dxa"/>
            <w:gridSpan w:val="3"/>
            <w:vAlign w:val="center"/>
          </w:tcPr>
          <w:p w14:paraId="22C777E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4K-30HZ</w:t>
            </w:r>
          </w:p>
        </w:tc>
      </w:tr>
      <w:tr w14:paraId="0C4FB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79C152C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400380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Backlight</w:t>
            </w:r>
          </w:p>
        </w:tc>
        <w:tc>
          <w:tcPr>
            <w:tcW w:w="7510" w:type="dxa"/>
            <w:gridSpan w:val="3"/>
            <w:vAlign w:val="center"/>
          </w:tcPr>
          <w:p w14:paraId="3949CBF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Dimension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Large electronic display</w:t>
            </w:r>
          </w:p>
        </w:tc>
      </w:tr>
      <w:tr w14:paraId="5D98CE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50B54518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5816DC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output</w:t>
            </w:r>
          </w:p>
        </w:tc>
        <w:tc>
          <w:tcPr>
            <w:tcW w:w="7510" w:type="dxa"/>
            <w:gridSpan w:val="3"/>
            <w:vAlign w:val="center"/>
          </w:tcPr>
          <w:p w14:paraId="7414E48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HDMI.</w:t>
            </w:r>
          </w:p>
        </w:tc>
      </w:tr>
      <w:tr w14:paraId="7B6307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4F6DCDC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03D9841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Color system</w:t>
            </w:r>
          </w:p>
        </w:tc>
        <w:tc>
          <w:tcPr>
            <w:tcW w:w="7510" w:type="dxa"/>
            <w:gridSpan w:val="3"/>
            <w:vAlign w:val="center"/>
          </w:tcPr>
          <w:p w14:paraId="547F363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PAL, NTSC</w:t>
            </w:r>
          </w:p>
        </w:tc>
      </w:tr>
      <w:tr w14:paraId="206FE4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2729C13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0F21310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510" w:type="dxa"/>
            <w:gridSpan w:val="3"/>
            <w:vAlign w:val="center"/>
          </w:tcPr>
          <w:p w14:paraId="1A246E1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3D stereo sound effect Output power2*10W.</w:t>
            </w:r>
          </w:p>
        </w:tc>
      </w:tr>
      <w:tr w14:paraId="03C10F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2CBD941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E8D3B2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Display protection</w:t>
            </w:r>
          </w:p>
        </w:tc>
        <w:tc>
          <w:tcPr>
            <w:tcW w:w="7510" w:type="dxa"/>
            <w:gridSpan w:val="3"/>
            <w:vAlign w:val="center"/>
          </w:tcPr>
          <w:p w14:paraId="54EB032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Standard anti-glare.Tempered explosion-proof glass</w:t>
            </w:r>
          </w:p>
        </w:tc>
      </w:tr>
      <w:tr w14:paraId="6F3529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restart"/>
            <w:shd w:val="clear" w:color="auto" w:fill="auto"/>
          </w:tcPr>
          <w:p w14:paraId="5098839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41866D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E44FF9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5E6D3EE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AC10E7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3157EB4B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Touch parameters</w:t>
            </w: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DCF348B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embedding method</w:t>
            </w:r>
          </w:p>
        </w:tc>
        <w:tc>
          <w:tcPr>
            <w:tcW w:w="7510" w:type="dxa"/>
            <w:gridSpan w:val="3"/>
            <w:vAlign w:val="center"/>
          </w:tcPr>
          <w:p w14:paraId="6B8F827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Built-in all-in-one, non-plug-in</w:t>
            </w:r>
          </w:p>
        </w:tc>
      </w:tr>
      <w:tr w14:paraId="547DC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01D0903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F774D90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sensing technology</w:t>
            </w:r>
          </w:p>
        </w:tc>
        <w:tc>
          <w:tcPr>
            <w:tcW w:w="7510" w:type="dxa"/>
            <w:gridSpan w:val="3"/>
            <w:vAlign w:val="center"/>
          </w:tcPr>
          <w:p w14:paraId="4C5E52F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Infrared induction recognition touch technology (20 o'clock)</w:t>
            </w:r>
          </w:p>
        </w:tc>
      </w:tr>
      <w:tr w14:paraId="089BF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7B64103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28BC13B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way of writing</w:t>
            </w:r>
          </w:p>
        </w:tc>
        <w:tc>
          <w:tcPr>
            <w:tcW w:w="7510" w:type="dxa"/>
            <w:gridSpan w:val="3"/>
            <w:vAlign w:val="center"/>
          </w:tcPr>
          <w:p w14:paraId="55C450E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Fingers, touch pens or other diameters not less than2Mm</w:t>
            </w:r>
          </w:p>
        </w:tc>
      </w:tr>
      <w:tr w14:paraId="5EE84F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6B70F8A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117F425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cursor speed</w:t>
            </w:r>
          </w:p>
        </w:tc>
        <w:tc>
          <w:tcPr>
            <w:tcW w:w="7510" w:type="dxa"/>
            <w:gridSpan w:val="3"/>
            <w:vAlign w:val="center"/>
          </w:tcPr>
          <w:p w14:paraId="71988F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120 points/s</w:t>
            </w:r>
          </w:p>
        </w:tc>
      </w:tr>
      <w:tr w14:paraId="6F372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4FBD3B6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F2B5BE5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Positioning accuracy</w:t>
            </w:r>
          </w:p>
        </w:tc>
        <w:tc>
          <w:tcPr>
            <w:tcW w:w="7510" w:type="dxa"/>
            <w:gridSpan w:val="3"/>
            <w:vAlign w:val="center"/>
          </w:tcPr>
          <w:p w14:paraId="51DBA2C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More than 90% of the touch areas are±1Mm</w:t>
            </w:r>
          </w:p>
        </w:tc>
      </w:tr>
      <w:tr w14:paraId="15336C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0FD2F79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6D075BE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Communication interface</w:t>
            </w:r>
          </w:p>
        </w:tc>
        <w:tc>
          <w:tcPr>
            <w:tcW w:w="7510" w:type="dxa"/>
            <w:gridSpan w:val="3"/>
            <w:vAlign w:val="center"/>
          </w:tcPr>
          <w:p w14:paraId="28B15DE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B-type USB male</w:t>
            </w:r>
          </w:p>
        </w:tc>
      </w:tr>
      <w:tr w14:paraId="070FFF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079967A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346DE83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Touch resolution</w:t>
            </w:r>
          </w:p>
        </w:tc>
        <w:tc>
          <w:tcPr>
            <w:tcW w:w="7510" w:type="dxa"/>
            <w:gridSpan w:val="3"/>
            <w:vAlign w:val="center"/>
          </w:tcPr>
          <w:p w14:paraId="126E470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32767*32767</w:t>
            </w:r>
          </w:p>
        </w:tc>
      </w:tr>
      <w:tr w14:paraId="793C2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719210B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172ABD6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number of touches</w:t>
            </w:r>
          </w:p>
        </w:tc>
        <w:tc>
          <w:tcPr>
            <w:tcW w:w="7510" w:type="dxa"/>
            <w:gridSpan w:val="3"/>
            <w:vAlign w:val="center"/>
          </w:tcPr>
          <w:p w14:paraId="5D0CB1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The theory is infinite.</w:t>
            </w:r>
          </w:p>
        </w:tc>
      </w:tr>
      <w:tr w14:paraId="3D65C3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7568E10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5D3E68AA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Computer response</w:t>
            </w:r>
          </w:p>
        </w:tc>
        <w:tc>
          <w:tcPr>
            <w:tcW w:w="7510" w:type="dxa"/>
            <w:gridSpan w:val="3"/>
            <w:vAlign w:val="center"/>
          </w:tcPr>
          <w:p w14:paraId="3B5339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Automatic recognition by the system;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≤</w:t>
            </w: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15 ms</w:t>
            </w:r>
          </w:p>
        </w:tc>
      </w:tr>
      <w:tr w14:paraId="31DAC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5332BE0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3DFDD304">
            <w:pPr>
              <w:widowControl/>
              <w:jc w:val="both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Driver</w:t>
            </w:r>
          </w:p>
        </w:tc>
        <w:tc>
          <w:tcPr>
            <w:tcW w:w="7510" w:type="dxa"/>
            <w:gridSpan w:val="3"/>
            <w:vAlign w:val="center"/>
          </w:tcPr>
          <w:p w14:paraId="6F60744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both"/>
              <w:textAlignment w:val="auto"/>
              <w:rPr>
                <w:rFonts w:hint="default" w:eastAsia="宋体" w:cs="宋体" w:asciiTheme="minorAscii" w:hAnsiTheme="minorAscii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lang w:val="en-US" w:eastAsia="zh-CN" w:bidi="ar-SA"/>
              </w:rPr>
              <w:t>Free to drive</w:t>
            </w:r>
          </w:p>
        </w:tc>
      </w:tr>
      <w:tr w14:paraId="247E9B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03BFCD3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05F04E15">
            <w:pPr>
              <w:widowControl w:val="0"/>
              <w:spacing w:line="276" w:lineRule="auto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Touch function</w:t>
            </w:r>
          </w:p>
        </w:tc>
        <w:tc>
          <w:tcPr>
            <w:tcW w:w="7510" w:type="dxa"/>
            <w:gridSpan w:val="3"/>
            <w:vAlign w:val="center"/>
          </w:tcPr>
          <w:p w14:paraId="7104E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76" w:lineRule="auto"/>
              <w:jc w:val="both"/>
              <w:textAlignment w:val="auto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Hold out20 o'clock computer touch operation,Support image enlargement, reduction and rotation</w:t>
            </w:r>
          </w:p>
        </w:tc>
      </w:tr>
      <w:tr w14:paraId="37FA0C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restart"/>
            <w:shd w:val="clear" w:color="auto" w:fill="auto"/>
          </w:tcPr>
          <w:p w14:paraId="0DC1F8F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249F551F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053CC3C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7A89F48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  <w:t xml:space="preserve"> </w:t>
            </w:r>
          </w:p>
          <w:p w14:paraId="0F14B1AD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45AF9B7C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  <w:p w14:paraId="6C787D6E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0CFA997F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0AB2BD6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2630DB7">
            <w:pPr>
              <w:widowControl w:val="0"/>
              <w:ind w:firstLine="240" w:firstLineChars="100"/>
              <w:jc w:val="both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C22707D">
            <w:pPr>
              <w:widowControl w:val="0"/>
              <w:ind w:firstLine="240" w:firstLineChars="10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Parameters of the whole machine</w:t>
            </w: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4B9E51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Main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board system</w:t>
            </w:r>
          </w:p>
        </w:tc>
        <w:tc>
          <w:tcPr>
            <w:tcW w:w="7510" w:type="dxa"/>
            <w:gridSpan w:val="3"/>
            <w:vAlign w:val="center"/>
          </w:tcPr>
          <w:p w14:paraId="3982D2A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000000"/>
                <w:lang w:val="en-US" w:eastAsia="zh-CN" w:bidi="ar"/>
              </w:rPr>
              <w:t>Android 1Three.0</w:t>
            </w:r>
          </w:p>
        </w:tc>
      </w:tr>
      <w:tr w14:paraId="02127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215" w:hRule="atLeast"/>
        </w:trPr>
        <w:tc>
          <w:tcPr>
            <w:tcW w:w="1565" w:type="dxa"/>
            <w:vMerge w:val="continue"/>
            <w:shd w:val="clear" w:color="auto" w:fill="auto"/>
          </w:tcPr>
          <w:p w14:paraId="73A5E26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7A9BA4E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Motherboard processor</w:t>
            </w:r>
          </w:p>
        </w:tc>
        <w:tc>
          <w:tcPr>
            <w:tcW w:w="7510" w:type="dxa"/>
            <w:gridSpan w:val="3"/>
            <w:vAlign w:val="center"/>
          </w:tcPr>
          <w:p w14:paraId="1407B80A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Quad core ARMCortex-A55</w:t>
            </w:r>
          </w:p>
        </w:tc>
      </w:tr>
      <w:tr w14:paraId="79DBA4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2420A6D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C5E940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space</w:t>
            </w:r>
          </w:p>
        </w:tc>
        <w:tc>
          <w:tcPr>
            <w:tcW w:w="7510" w:type="dxa"/>
            <w:gridSpan w:val="3"/>
            <w:vAlign w:val="center"/>
          </w:tcPr>
          <w:p w14:paraId="6406E25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  <w:t>32 G</w:t>
            </w:r>
          </w:p>
        </w:tc>
      </w:tr>
      <w:tr w14:paraId="62F21F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3A27DC7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8226C3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Motherboard</w:t>
            </w:r>
            <w:r>
              <w:rPr>
                <w:rFonts w:hint="eastAsia" w:eastAsia="宋体" w:cs="宋体" w:asciiTheme="minorAscii" w:hAnsiTheme="minorAscii"/>
                <w:bCs/>
                <w:color w:val="40404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Internal storage</w:t>
            </w:r>
          </w:p>
        </w:tc>
        <w:tc>
          <w:tcPr>
            <w:tcW w:w="7510" w:type="dxa"/>
            <w:gridSpan w:val="3"/>
            <w:vAlign w:val="center"/>
          </w:tcPr>
          <w:p w14:paraId="5AE581B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</w:t>
            </w:r>
            <w:r>
              <w:rPr>
                <w:rFonts w:hint="default" w:eastAsia="宋体" w:cs="宋体" w:asciiTheme="minorAscii" w:hAnsiTheme="minorAscii"/>
                <w:spacing w:val="-8"/>
                <w:w w:val="105"/>
                <w:kern w:val="2"/>
                <w:lang w:val="en-US" w:eastAsia="zh-CN" w:bidi="ar-SA"/>
              </w:rPr>
              <w:t>Generation</w:t>
            </w:r>
          </w:p>
        </w:tc>
      </w:tr>
      <w:tr w14:paraId="43671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083C9AE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1C8716F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Input port</w:t>
            </w:r>
          </w:p>
        </w:tc>
        <w:tc>
          <w:tcPr>
            <w:tcW w:w="7510" w:type="dxa"/>
            <w:gridSpan w:val="3"/>
            <w:vAlign w:val="center"/>
          </w:tcPr>
          <w:p w14:paraId="3904263B"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sz w:val="21"/>
                <w:szCs w:val="21"/>
                <w:lang w:val="en-US" w:eastAsia="zh-CN" w:bidi="ar-SA"/>
              </w:rPr>
              <w:t>RJ 45Network port: 1 group/</w:t>
            </w: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HDMI IN interface: one set/USB: two sets/AV IN: two sets</w:t>
            </w:r>
          </w:p>
        </w:tc>
      </w:tr>
      <w:tr w14:paraId="75F7FB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4E0707B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0059F7C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Output port</w:t>
            </w:r>
          </w:p>
        </w:tc>
        <w:tc>
          <w:tcPr>
            <w:tcW w:w="7510" w:type="dxa"/>
            <w:gridSpan w:val="3"/>
            <w:vAlign w:val="center"/>
          </w:tcPr>
          <w:p w14:paraId="69E5B72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AV OUT: TWO GROUPS/COAX OUT: ONE GROUP/RS232: ONE GROUP/TOUCH OUT: ONE GROUP/ERP OUT: ONE GROUP</w:t>
            </w:r>
          </w:p>
        </w:tc>
      </w:tr>
      <w:tr w14:paraId="389C7E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7540298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D60BB4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Front port</w:t>
            </w:r>
          </w:p>
        </w:tc>
        <w:tc>
          <w:tcPr>
            <w:tcW w:w="7510" w:type="dxa"/>
            <w:gridSpan w:val="3"/>
            <w:vAlign w:val="center"/>
          </w:tcPr>
          <w:p w14:paraId="0C4E961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Universal serial bus.X2, HDMI IN, TOUCH USB, TYPE-C</w:t>
            </w:r>
          </w:p>
        </w:tc>
      </w:tr>
      <w:tr w14:paraId="01486E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173B481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81E510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Storage environment</w:t>
            </w:r>
          </w:p>
        </w:tc>
        <w:tc>
          <w:tcPr>
            <w:tcW w:w="7510" w:type="dxa"/>
            <w:gridSpan w:val="3"/>
            <w:vAlign w:val="center"/>
          </w:tcPr>
          <w:p w14:paraId="12C9193E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Storage temperature: -20℃~60.℃; Storage humidity: 10%RH~90%RH</w:t>
            </w:r>
          </w:p>
        </w:tc>
      </w:tr>
      <w:tr w14:paraId="375539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729EE292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17292AA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Working environment</w:t>
            </w:r>
          </w:p>
        </w:tc>
        <w:tc>
          <w:tcPr>
            <w:tcW w:w="7510" w:type="dxa"/>
            <w:gridSpan w:val="3"/>
            <w:vAlign w:val="center"/>
          </w:tcPr>
          <w:p w14:paraId="1FD8781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Working temperature: -10℃~55.℃; Working humidity: 10%RH~90%RH</w:t>
            </w:r>
          </w:p>
        </w:tc>
      </w:tr>
      <w:tr w14:paraId="79C3BC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167A1C20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0DE3F63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.Installation method</w:t>
            </w:r>
          </w:p>
        </w:tc>
        <w:tc>
          <w:tcPr>
            <w:tcW w:w="7510" w:type="dxa"/>
            <w:gridSpan w:val="3"/>
            <w:vAlign w:val="center"/>
          </w:tcPr>
          <w:p w14:paraId="1777001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Hanging rack (standard configuration)</w:t>
            </w:r>
          </w:p>
        </w:tc>
      </w:tr>
      <w:tr w14:paraId="35A3B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48862C3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777F26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Hanger hole spacing</w:t>
            </w:r>
          </w:p>
        </w:tc>
        <w:tc>
          <w:tcPr>
            <w:tcW w:w="7510" w:type="dxa"/>
            <w:gridSpan w:val="3"/>
            <w:vAlign w:val="center"/>
          </w:tcPr>
          <w:p w14:paraId="6ACBA37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600×400 MM</w:t>
            </w:r>
          </w:p>
        </w:tc>
      </w:tr>
      <w:tr w14:paraId="7BB7B8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320" w:hRule="atLeast"/>
        </w:trPr>
        <w:tc>
          <w:tcPr>
            <w:tcW w:w="1565" w:type="dxa"/>
            <w:vMerge w:val="continue"/>
            <w:shd w:val="clear" w:color="auto" w:fill="auto"/>
          </w:tcPr>
          <w:p w14:paraId="511E64A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9A06AD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supply type/mode</w:t>
            </w:r>
          </w:p>
        </w:tc>
        <w:tc>
          <w:tcPr>
            <w:tcW w:w="7510" w:type="dxa"/>
            <w:gridSpan w:val="3"/>
            <w:vAlign w:val="center"/>
          </w:tcPr>
          <w:p w14:paraId="4CEF2BEF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Three-core power supply/fixed</w:t>
            </w:r>
          </w:p>
        </w:tc>
      </w:tr>
      <w:tr w14:paraId="5962D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7EFF5607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63F088F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Power interface specifications</w:t>
            </w:r>
          </w:p>
        </w:tc>
        <w:tc>
          <w:tcPr>
            <w:tcW w:w="7510" w:type="dxa"/>
            <w:gridSpan w:val="3"/>
            <w:vAlign w:val="center"/>
          </w:tcPr>
          <w:p w14:paraId="628ED93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  <w:t>Character seat</w:t>
            </w:r>
          </w:p>
        </w:tc>
      </w:tr>
      <w:tr w14:paraId="44C6FE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7CAF0F14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F23D89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Power consumption</w:t>
            </w:r>
          </w:p>
        </w:tc>
        <w:tc>
          <w:tcPr>
            <w:tcW w:w="7510" w:type="dxa"/>
            <w:gridSpan w:val="3"/>
            <w:vAlign w:val="center"/>
          </w:tcPr>
          <w:p w14:paraId="3CA8E7D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Weigh300Tile(Does not include the host)</w:t>
            </w:r>
          </w:p>
        </w:tc>
      </w:tr>
      <w:tr w14:paraId="29B34B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03823A5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650F3B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Voltage range</w:t>
            </w:r>
          </w:p>
        </w:tc>
        <w:tc>
          <w:tcPr>
            <w:tcW w:w="7510" w:type="dxa"/>
            <w:gridSpan w:val="3"/>
            <w:vAlign w:val="center"/>
          </w:tcPr>
          <w:p w14:paraId="1378E9C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.110~240V/50~60Hz</w:t>
            </w:r>
          </w:p>
        </w:tc>
      </w:tr>
      <w:tr w14:paraId="44141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5ED3AD51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7199254C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Sound</w:t>
            </w:r>
          </w:p>
        </w:tc>
        <w:tc>
          <w:tcPr>
            <w:tcW w:w="7510" w:type="dxa"/>
            <w:gridSpan w:val="3"/>
            <w:vAlign w:val="center"/>
          </w:tcPr>
          <w:p w14:paraId="66432909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Move forward</w:t>
            </w:r>
            <w:r>
              <w:rPr>
                <w:rFonts w:hint="eastAsia" w:eastAsia="宋体" w:cs="宋体" w:asciiTheme="minorAscii" w:hAnsiTheme="minorAscii"/>
                <w:bCs/>
                <w:color w:val="000000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Set 2 8∩10W mid-tone speaker</w:t>
            </w:r>
          </w:p>
        </w:tc>
      </w:tr>
      <w:tr w14:paraId="6B44C6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2879BE6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7ABCA275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Installation size of embedded wall</w:t>
            </w:r>
          </w:p>
        </w:tc>
        <w:tc>
          <w:tcPr>
            <w:tcW w:w="7510" w:type="dxa"/>
            <w:gridSpan w:val="3"/>
            <w:vAlign w:val="center"/>
          </w:tcPr>
          <w:p w14:paraId="0B9217B1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1707.4*1013*83.2</w:t>
            </w:r>
          </w:p>
        </w:tc>
      </w:tr>
      <w:tr w14:paraId="30FDF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4AF7C295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CBF56E6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Principles of wall installation</w:t>
            </w:r>
          </w:p>
        </w:tc>
        <w:tc>
          <w:tcPr>
            <w:tcW w:w="7510" w:type="dxa"/>
            <w:gridSpan w:val="3"/>
            <w:vAlign w:val="center"/>
          </w:tcPr>
          <w:p w14:paraId="6A7E6A3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One-sided enlargement 20mm</w:t>
            </w:r>
          </w:p>
        </w:tc>
      </w:tr>
      <w:tr w14:paraId="0C6583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44E2CEFB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43029FB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Standby power consumption</w:t>
            </w:r>
          </w:p>
        </w:tc>
        <w:tc>
          <w:tcPr>
            <w:tcW w:w="7510" w:type="dxa"/>
            <w:gridSpan w:val="3"/>
            <w:vAlign w:val="center"/>
          </w:tcPr>
          <w:p w14:paraId="66D1F1B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≦0.5 W</w:t>
            </w:r>
          </w:p>
        </w:tc>
      </w:tr>
      <w:tr w14:paraId="06473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1EF59F1E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02CB284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  <w:t>.Service life</w:t>
            </w:r>
          </w:p>
        </w:tc>
        <w:tc>
          <w:tcPr>
            <w:tcW w:w="7510" w:type="dxa"/>
            <w:gridSpan w:val="3"/>
            <w:vAlign w:val="center"/>
          </w:tcPr>
          <w:p w14:paraId="743321D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  <w:t>≧50,000 hours</w:t>
            </w:r>
          </w:p>
        </w:tc>
      </w:tr>
      <w:tr w14:paraId="1833A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65A26D36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2E9B1360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510" w:type="dxa"/>
            <w:gridSpan w:val="3"/>
            <w:vAlign w:val="center"/>
          </w:tcPr>
          <w:p w14:paraId="58FE78F7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5AA618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68A82103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9DC8F42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510" w:type="dxa"/>
            <w:gridSpan w:val="3"/>
            <w:vAlign w:val="center"/>
          </w:tcPr>
          <w:p w14:paraId="44163478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70ADB1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</w:trPr>
        <w:tc>
          <w:tcPr>
            <w:tcW w:w="1565" w:type="dxa"/>
            <w:vMerge w:val="continue"/>
            <w:shd w:val="clear" w:color="auto" w:fill="auto"/>
          </w:tcPr>
          <w:p w14:paraId="147EF3D9">
            <w:pPr>
              <w:widowControl w:val="0"/>
              <w:jc w:val="both"/>
              <w:rPr>
                <w:rFonts w:hint="default" w:eastAsia="宋体" w:asciiTheme="minorAscii" w:hAnsiTheme="minorAscii"/>
                <w:kern w:val="2"/>
                <w:sz w:val="21"/>
                <w:lang w:val="en-US" w:eastAsia="zh-CN" w:bidi="ar-SA"/>
              </w:rPr>
            </w:pPr>
          </w:p>
        </w:tc>
        <w:tc>
          <w:tcPr>
            <w:tcW w:w="2307" w:type="dxa"/>
            <w:gridSpan w:val="2"/>
            <w:shd w:val="clear" w:color="auto" w:fill="E7E6E6"/>
            <w:vAlign w:val="center"/>
          </w:tcPr>
          <w:p w14:paraId="40443ABD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404040"/>
                <w:lang w:val="en-US" w:eastAsia="zh-CN" w:bidi="ar-SA"/>
              </w:rPr>
            </w:pPr>
          </w:p>
        </w:tc>
        <w:tc>
          <w:tcPr>
            <w:tcW w:w="7510" w:type="dxa"/>
            <w:gridSpan w:val="3"/>
            <w:vAlign w:val="center"/>
          </w:tcPr>
          <w:p w14:paraId="51DFD344">
            <w:pPr>
              <w:widowControl/>
              <w:spacing w:line="315" w:lineRule="atLeast"/>
              <w:jc w:val="both"/>
              <w:rPr>
                <w:rFonts w:hint="default" w:eastAsia="宋体" w:cs="宋体" w:asciiTheme="minorAscii" w:hAnsiTheme="minorAscii"/>
                <w:bCs/>
                <w:color w:val="000000"/>
                <w:lang w:val="en-US" w:eastAsia="zh-CN" w:bidi="ar-SA"/>
              </w:rPr>
            </w:pPr>
          </w:p>
        </w:tc>
      </w:tr>
      <w:tr w14:paraId="6B8C1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2" w:type="dxa"/>
            <w:gridSpan w:val="6"/>
          </w:tcPr>
          <w:p w14:paraId="5F340590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-..H1.-75 Page number:Sequence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Three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Page Share4Page</w:t>
            </w:r>
          </w:p>
        </w:tc>
        <w:tc>
          <w:tcPr>
            <w:tcW w:w="11388" w:type="dxa"/>
          </w:tcPr>
          <w:p w14:paraId="117AD0B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4921B2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90" w:hRule="atLeast"/>
        </w:trPr>
        <w:tc>
          <w:tcPr>
            <w:tcW w:w="1565" w:type="dxa"/>
            <w:vMerge w:val="restart"/>
            <w:vAlign w:val="center"/>
          </w:tcPr>
          <w:p w14:paraId="2DC5150F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Computer configuration</w:t>
            </w:r>
          </w:p>
        </w:tc>
        <w:tc>
          <w:tcPr>
            <w:tcW w:w="3508" w:type="dxa"/>
            <w:gridSpan w:val="3"/>
            <w:vAlign w:val="center"/>
          </w:tcPr>
          <w:p w14:paraId="3EC2000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Middle configuration/i3 configuration</w:t>
            </w:r>
          </w:p>
        </w:tc>
        <w:tc>
          <w:tcPr>
            <w:tcW w:w="3261" w:type="dxa"/>
            <w:vAlign w:val="center"/>
          </w:tcPr>
          <w:p w14:paraId="79493D9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High configuration/i5 configuration</w:t>
            </w:r>
          </w:p>
        </w:tc>
        <w:tc>
          <w:tcPr>
            <w:tcW w:w="3048" w:type="dxa"/>
            <w:vAlign w:val="center"/>
          </w:tcPr>
          <w:p w14:paraId="44C09D8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Tall</w:t>
            </w:r>
            <w:r>
              <w:rPr>
                <w:rFonts w:hint="eastAsia" w:eastAsia="宋体" w:cs="宋体" w:asciiTheme="minorAscii" w:hAnsiTheme="minorAscii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Configuration/i7 configuration</w:t>
            </w:r>
          </w:p>
        </w:tc>
      </w:tr>
      <w:tr w14:paraId="1BB21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45C16D6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9817" w:type="dxa"/>
            <w:gridSpan w:val="5"/>
            <w:vAlign w:val="center"/>
          </w:tcPr>
          <w:p w14:paraId="01D452B1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chipset</w:t>
            </w:r>
          </w:p>
        </w:tc>
      </w:tr>
      <w:tr w14:paraId="670C35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781E6A66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508" w:type="dxa"/>
            <w:gridSpan w:val="3"/>
            <w:vAlign w:val="center"/>
          </w:tcPr>
          <w:p w14:paraId="1F10219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i3-2 generation/4th generation</w:t>
            </w:r>
          </w:p>
        </w:tc>
        <w:tc>
          <w:tcPr>
            <w:tcW w:w="3261" w:type="dxa"/>
            <w:vAlign w:val="center"/>
          </w:tcPr>
          <w:p w14:paraId="707600D9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i5-2 generation/4th generation</w:t>
            </w:r>
          </w:p>
        </w:tc>
        <w:tc>
          <w:tcPr>
            <w:tcW w:w="3048" w:type="dxa"/>
            <w:vAlign w:val="center"/>
          </w:tcPr>
          <w:p w14:paraId="34260168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i7-2 generation/4th generation</w:t>
            </w:r>
          </w:p>
        </w:tc>
      </w:tr>
      <w:tr w14:paraId="1C032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563810AE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508" w:type="dxa"/>
            <w:gridSpan w:val="3"/>
            <w:vAlign w:val="center"/>
          </w:tcPr>
          <w:p w14:paraId="0769AB2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4th generation DDR3 memory/2.5-inch 128G hard disk</w:t>
            </w:r>
          </w:p>
        </w:tc>
        <w:tc>
          <w:tcPr>
            <w:tcW w:w="3261" w:type="dxa"/>
            <w:vAlign w:val="center"/>
          </w:tcPr>
          <w:p w14:paraId="6E23B58A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.4G DDR3 memory/2.5-inch 128G hard disk</w:t>
            </w:r>
          </w:p>
        </w:tc>
        <w:tc>
          <w:tcPr>
            <w:tcW w:w="3048" w:type="dxa"/>
            <w:vAlign w:val="center"/>
          </w:tcPr>
          <w:p w14:paraId="20C3BD0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4G DDR3 memory/2.5-inch 128G hard disk</w:t>
            </w:r>
          </w:p>
        </w:tc>
      </w:tr>
      <w:tr w14:paraId="2AD20E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659B6742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3508" w:type="dxa"/>
            <w:gridSpan w:val="3"/>
            <w:vAlign w:val="center"/>
          </w:tcPr>
          <w:p w14:paraId="6FDF129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261" w:type="dxa"/>
            <w:vAlign w:val="center"/>
          </w:tcPr>
          <w:p w14:paraId="7E59D49B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  <w:tc>
          <w:tcPr>
            <w:tcW w:w="3048" w:type="dxa"/>
            <w:vAlign w:val="center"/>
          </w:tcPr>
          <w:p w14:paraId="7219F6D4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Intel core graphics card Intel HD Graphics</w:t>
            </w:r>
          </w:p>
        </w:tc>
      </w:tr>
      <w:tr w14:paraId="683F5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02C6144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557" w:type="dxa"/>
            <w:vAlign w:val="center"/>
          </w:tcPr>
          <w:p w14:paraId="7EB3F8A2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Input port</w:t>
            </w:r>
          </w:p>
        </w:tc>
        <w:tc>
          <w:tcPr>
            <w:tcW w:w="8260" w:type="dxa"/>
            <w:gridSpan w:val="4"/>
            <w:vAlign w:val="center"/>
          </w:tcPr>
          <w:p w14:paraId="602E31AF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1*LAN port, 3*USB3.0 port, 3*USB2.0 port, 1*MIC-IN port</w:t>
            </w:r>
          </w:p>
        </w:tc>
      </w:tr>
      <w:tr w14:paraId="106F86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264E1EA5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557" w:type="dxa"/>
            <w:vAlign w:val="center"/>
          </w:tcPr>
          <w:p w14:paraId="5A9CC406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Output port</w:t>
            </w:r>
          </w:p>
        </w:tc>
        <w:tc>
          <w:tcPr>
            <w:tcW w:w="8260" w:type="dxa"/>
            <w:gridSpan w:val="4"/>
            <w:vAlign w:val="center"/>
          </w:tcPr>
          <w:p w14:paraId="03351353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1*HDMI PORT, 1*VGA PORT, 1*LINE-OUT PORT</w:t>
            </w:r>
          </w:p>
        </w:tc>
      </w:tr>
      <w:tr w14:paraId="13A6C2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90" w:hRule="atLeast"/>
        </w:trPr>
        <w:tc>
          <w:tcPr>
            <w:tcW w:w="1565" w:type="dxa"/>
            <w:vMerge w:val="continue"/>
            <w:vAlign w:val="center"/>
          </w:tcPr>
          <w:p w14:paraId="00E6F5BB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  <w:tc>
          <w:tcPr>
            <w:tcW w:w="1557" w:type="dxa"/>
            <w:vAlign w:val="center"/>
          </w:tcPr>
          <w:p w14:paraId="02B4147B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Operating system</w:t>
            </w:r>
          </w:p>
        </w:tc>
        <w:tc>
          <w:tcPr>
            <w:tcW w:w="8260" w:type="dxa"/>
            <w:gridSpan w:val="4"/>
            <w:vAlign w:val="center"/>
          </w:tcPr>
          <w:p w14:paraId="37417815">
            <w:pPr>
              <w:widowControl w:val="0"/>
              <w:jc w:val="center"/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w w:val="105"/>
                <w:kern w:val="2"/>
                <w:lang w:val="en-US" w:eastAsia="zh-CN" w:bidi="ar-SA"/>
              </w:rPr>
              <w:t>Windows 7 Ultimate Operating System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(Win 10Operating system</w:t>
            </w:r>
            <w:r>
              <w:rPr>
                <w:rFonts w:hint="eastAsia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 xml:space="preserve"> </w:t>
            </w:r>
            <w:r>
              <w:rPr>
                <w:rFonts w:hint="default" w:eastAsia="宋体" w:cs="宋体" w:asciiTheme="minorAscii" w:hAnsiTheme="minorAscii"/>
                <w:color w:val="FF0000"/>
                <w:w w:val="105"/>
                <w:kern w:val="2"/>
                <w:lang w:val="en-US" w:eastAsia="zh-CN" w:bidi="ar-SA"/>
              </w:rPr>
              <w:t>Optional)</w:t>
            </w:r>
          </w:p>
        </w:tc>
      </w:tr>
      <w:tr w14:paraId="6685CE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90" w:hRule="atLeast"/>
        </w:trPr>
        <w:tc>
          <w:tcPr>
            <w:tcW w:w="1565" w:type="dxa"/>
          </w:tcPr>
          <w:p w14:paraId="1E030CCB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Random attachments</w:t>
            </w:r>
          </w:p>
        </w:tc>
        <w:tc>
          <w:tcPr>
            <w:tcW w:w="9817" w:type="dxa"/>
            <w:gridSpan w:val="5"/>
            <w:vAlign w:val="center"/>
          </w:tcPr>
          <w:p w14:paraId="02451FFD">
            <w:pPr>
              <w:widowControl w:val="0"/>
              <w:jc w:val="both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Standard random accessories: touch pen, warranty card, qualification certificate, instruction manual, remote control, 1.5-meter power cord</w:t>
            </w:r>
          </w:p>
        </w:tc>
      </w:tr>
      <w:tr w14:paraId="136E1E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492" w:hRule="atLeast"/>
        </w:trPr>
        <w:tc>
          <w:tcPr>
            <w:tcW w:w="11382" w:type="dxa"/>
            <w:gridSpan w:val="6"/>
            <w:vAlign w:val="center"/>
          </w:tcPr>
          <w:p w14:paraId="43B8B35E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Dimensional drawing of the whole machine</w:t>
            </w:r>
          </w:p>
        </w:tc>
      </w:tr>
      <w:tr w14:paraId="0DA88C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5942" w:hRule="atLeast"/>
        </w:trPr>
        <w:tc>
          <w:tcPr>
            <w:tcW w:w="11382" w:type="dxa"/>
            <w:gridSpan w:val="6"/>
            <w:vAlign w:val="center"/>
          </w:tcPr>
          <w:p w14:paraId="7D2E369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4B4C77A3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6" o:spt="75" alt="1661849118(1)" type="#_x0000_t75" style="height:278.65pt;width:479.25pt;" filled="f" o:preferrelative="t" stroked="f" coordsize="21600,21600">
                  <v:path/>
                  <v:fill on="f" focussize="0,0"/>
                  <v:stroke on="f"/>
                  <v:imagedata r:id="rId5" o:title="1661849118(1)"/>
                  <o:lock v:ext="edit" aspectratio="t"/>
                  <w10:wrap type="none"/>
                  <w10:anchorlock/>
                </v:shape>
              </w:pict>
            </w:r>
          </w:p>
          <w:p w14:paraId="03150340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  <w:p w14:paraId="52609B87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sz w:val="24"/>
                <w:szCs w:val="24"/>
                <w:vertAlign w:val="baseline"/>
                <w:lang w:val="en-US" w:eastAsia="zh-CN" w:bidi="ar-SA"/>
              </w:rPr>
              <w:pict>
                <v:shape id="_x0000_i1027" o:spt="75" alt="1661849146" type="#_x0000_t75" style="height:246.65pt;width:450.1pt;" filled="f" o:preferrelative="t" stroked="f" coordsize="21600,21600">
                  <v:path/>
                  <v:fill on="f" focussize="0,0"/>
                  <v:stroke on="f"/>
                  <v:imagedata r:id="rId6" o:title="1661849146"/>
                  <o:lock v:ext="edit" aspectratio="t"/>
                  <w10:wrap type="none"/>
                  <w10:anchorlock/>
                </v:shape>
              </w:pict>
            </w:r>
          </w:p>
          <w:p w14:paraId="69A45649">
            <w:pPr>
              <w:widowControl w:val="0"/>
              <w:jc w:val="center"/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</w:pPr>
          </w:p>
        </w:tc>
      </w:tr>
      <w:tr w14:paraId="329755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312" w:hRule="atLeast"/>
        </w:trPr>
        <w:tc>
          <w:tcPr>
            <w:tcW w:w="11382" w:type="dxa"/>
            <w:gridSpan w:val="6"/>
          </w:tcPr>
          <w:p w14:paraId="33736230">
            <w:pPr>
              <w:widowControl w:val="0"/>
              <w:jc w:val="center"/>
              <w:rPr>
                <w:rFonts w:hint="default" w:eastAsia="宋体" w:cs="宋体" w:asciiTheme="minorAscii" w:hAnsiTheme="minorAscii"/>
                <w:bCs/>
                <w:kern w:val="2"/>
                <w:lang w:val="en-US" w:eastAsia="zh-CN" w:bidi="ar-SA"/>
              </w:rPr>
            </w:pP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Specification and model:</w:t>
            </w:r>
            <w:r>
              <w:rPr>
                <w:rFonts w:hint="eastAsia" w:eastAsia="宋体" w:cs="宋体" w:asciiTheme="minorAscii" w:hAnsiTheme="minorAscii"/>
                <w:kern w:val="2"/>
                <w:lang w:val="en-US" w:eastAsia="zh-CN" w:bidi="ar-SA"/>
              </w:rPr>
              <w:t>NUWEIE</w:t>
            </w:r>
            <w:r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  <w:t>-..H1.-75 Page number:Sequence4Page Share4Page</w:t>
            </w:r>
          </w:p>
        </w:tc>
      </w:tr>
      <w:tr w14:paraId="4016BD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388" w:type="dxa"/>
          <w:trHeight w:val="432" w:hRule="atLeast"/>
        </w:trPr>
        <w:tc>
          <w:tcPr>
            <w:tcW w:w="11382" w:type="dxa"/>
            <w:gridSpan w:val="6"/>
            <w:vAlign w:val="center"/>
          </w:tcPr>
          <w:p w14:paraId="0000E3B6">
            <w:pPr>
              <w:widowControl w:val="0"/>
              <w:jc w:val="center"/>
              <w:rPr>
                <w:rFonts w:hint="default" w:eastAsia="宋体" w:cs="宋体" w:asciiTheme="minorAscii" w:hAnsiTheme="minorAscii"/>
                <w:kern w:val="2"/>
                <w:lang w:val="en-US" w:eastAsia="zh-CN" w:bidi="ar-SA"/>
              </w:rPr>
            </w:pPr>
            <w:r>
              <w:rPr>
                <w:rFonts w:hint="default" w:eastAsia="汉仪中圆简" w:cs="汉仪中圆简" w:asciiTheme="minorAscii" w:hAnsiTheme="minorAscii"/>
                <w:kern w:val="2"/>
                <w:lang w:val="en-US" w:eastAsia="zh-CN" w:bidi="ar-SA"/>
              </w:rPr>
              <w:t>Often applicable industry chart</w:t>
            </w:r>
          </w:p>
        </w:tc>
      </w:tr>
    </w:tbl>
    <w:p w14:paraId="3FB79F26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242C1DC0">
      <w:pPr>
        <w:widowControl w:val="0"/>
        <w:jc w:val="center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712DDAC0">
      <w:pPr>
        <w:widowControl w:val="0"/>
        <w:jc w:val="both"/>
        <w:rPr>
          <w:rFonts w:hint="default" w:eastAsia="宋体" w:asciiTheme="minorAscii" w:hAnsiTheme="minorAscii"/>
          <w:kern w:val="2"/>
          <w:sz w:val="21"/>
          <w:lang w:val="en-US" w:eastAsia="zh-CN" w:bidi="ar-SA"/>
        </w:rPr>
      </w:pPr>
    </w:p>
    <w:p w14:paraId="17537FDC">
      <w:pPr>
        <w:widowControl w:val="0"/>
        <w:jc w:val="center"/>
        <w:rPr>
          <w:rFonts w:ascii="Calibri" w:hAnsi="Calibri" w:eastAsia="宋体"/>
          <w:kern w:val="2"/>
          <w:sz w:val="21"/>
          <w:lang w:val="en-US" w:eastAsia="zh-CN" w:bidi="ar-SA"/>
        </w:rPr>
      </w:pPr>
      <w:r>
        <w:rPr>
          <w:rFonts w:ascii="Calibri" w:hAnsi="Calibri" w:eastAsia="宋体"/>
          <w:kern w:val="2"/>
          <w:sz w:val="21"/>
          <w:lang w:val="en-US" w:eastAsia="zh-CN" w:bidi="ar-SA"/>
        </w:rPr>
        <w:drawing>
          <wp:inline distT="0" distB="0" distL="114300" distR="114300">
            <wp:extent cx="6750685" cy="10324465"/>
            <wp:effectExtent l="0" t="0" r="12065" b="635"/>
            <wp:docPr id="1" name="图片 1" descr="ab90af6e1b2a30542ff66d55bd430c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ab90af6e1b2a30542ff66d55bd430c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50685" cy="10324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283" w:right="283" w:bottom="283" w:left="283" w:header="851" w:footer="992" w:gutter="0"/>
      <w:pgBorders>
        <w:top w:val="single" w:color="auto" w:sz="12" w:space="0"/>
        <w:left w:val="single" w:color="auto" w:sz="12" w:space="0"/>
        <w:bottom w:val="single" w:color="auto" w:sz="12" w:space="0"/>
        <w:right w:val="single" w:color="auto" w:sz="12" w:space="0"/>
      </w:pgBorders>
      <w:cols w:space="708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汉仪中圆简">
    <w:altName w:val="宋体"/>
    <w:panose1 w:val="02010600000101010101"/>
    <w:charset w:val="86"/>
    <w:family w:val="auto"/>
    <w:pitch w:val="default"/>
    <w:sig w:usb0="00000000" w:usb1="00000000" w:usb2="00000002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7482E2"/>
    <w:multiLevelType w:val="singleLevel"/>
    <w:tmpl w:val="F47482E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noPunctuationKerning w:val="1"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YmQ1YzA2Y2JlMDhhOTk3YzFkNzI3NGFhZWY2NmY2MGYifQ=="/>
  </w:docVars>
  <w:rsids>
    <w:rsidRoot w:val="00A77B3E"/>
    <w:rsid w:val="00A77B3E"/>
    <w:rsid w:val="00CA2A55"/>
    <w:rsid w:val="052D6662"/>
    <w:rsid w:val="2AD52147"/>
    <w:rsid w:val="48D21CB5"/>
    <w:rsid w:val="4AAC5C49"/>
    <w:rsid w:val="5A2C6F9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eastAsia="宋体"/>
      <w:lang w:val="en-US" w:eastAsia="en-US" w:bidi="ar-SA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Pages>5</Pages>
  <Words>810</Words>
  <Characters>5274</Characters>
  <Lines>1</Lines>
  <Paragraphs>1</Paragraphs>
  <TotalTime>0</TotalTime>
  <ScaleCrop>false</ScaleCrop>
  <LinksUpToDate>false</LinksUpToDate>
  <CharactersWithSpaces>5936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2024-11-14T01:10:00Z</dcterms:created>
  <dc:creator>admin</dc:creator>
  <cp:lastModifiedBy>14153</cp:lastModifiedBy>
  <dcterms:modified xsi:type="dcterms:W3CDTF">2026-01-01T10:41:20Z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79CAB7B104784C3781469315B2479F87_12</vt:lpwstr>
  </property>
  <property fmtid="{D5CDD505-2E9C-101B-9397-08002B2CF9AE}" pid="4" name="KSOTemplateDocerSaveRecord">
    <vt:lpwstr>eyJoZGlkIjoiMGU2ZTZjOWZiNmExYTRjZWUxYzQ3YzU1MzIwODhmZTMifQ==</vt:lpwstr>
  </property>
</Properties>
</file>