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92"/>
      </w:tblGrid>
      <w:tr w14:paraId="5C10DD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19" w:hRule="atLeast"/>
        </w:trPr>
        <w:tc>
          <w:tcPr>
            <w:tcW w:w="11392" w:type="dxa"/>
            <w:tcBorders>
              <w:tl2br w:val="nil"/>
              <w:tr2bl w:val="nil"/>
            </w:tcBorders>
            <w:vAlign w:val="center"/>
          </w:tcPr>
          <w:p w14:paraId="5ED97930">
            <w:pPr>
              <w:widowControl w:val="0"/>
              <w:ind w:firstLine="280" w:firstLineChars="10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sz w:val="28"/>
                <w:szCs w:val="28"/>
                <w:lang w:val="en-US" w:eastAsia="zh-CN" w:bidi="ar-SA"/>
              </w:rPr>
              <w:t xml:space="preserve">75-inch H2 infrared touch conference all-in-one </w:t>
            </w:r>
            <w:r>
              <w:rPr>
                <w:rFonts w:hint="eastAsia" w:eastAsia="汉仪中圆简" w:cs="汉仪中圆简" w:asciiTheme="minorAscii" w:hAnsiTheme="minorAscii"/>
                <w:kern w:val="2"/>
                <w:sz w:val="28"/>
                <w:szCs w:val="28"/>
                <w:lang w:val="en-US" w:eastAsia="zh-CN" w:bidi="ar-SA"/>
              </w:rPr>
              <w:t>interactive smart flat panel display</w:t>
            </w:r>
            <w:r>
              <w:rPr>
                <w:rFonts w:hint="default" w:eastAsia="汉仪中圆简" w:cs="汉仪中圆简" w:asciiTheme="minorAscii" w:hAnsiTheme="minorAscii"/>
                <w:kern w:val="2"/>
                <w:sz w:val="28"/>
                <w:szCs w:val="28"/>
                <w:lang w:val="en-US" w:eastAsia="zh-CN" w:bidi="ar-SA"/>
              </w:rPr>
              <w:t xml:space="preserve"> specification</w:t>
            </w:r>
          </w:p>
        </w:tc>
      </w:tr>
      <w:tr w14:paraId="30E094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1392" w:type="dxa"/>
            <w:tcBorders>
              <w:tl2br w:val="nil"/>
              <w:tr2bl w:val="nil"/>
            </w:tcBorders>
            <w:vAlign w:val="center"/>
          </w:tcPr>
          <w:p w14:paraId="55A14A61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Specification and model: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>NUWEIE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-.H2.-75 Page number:Sequence1Page Share4Page</w:t>
            </w:r>
          </w:p>
        </w:tc>
      </w:tr>
      <w:tr w14:paraId="3E6FC7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1392" w:type="dxa"/>
            <w:tcBorders>
              <w:tl2br w:val="nil"/>
              <w:tr2bl w:val="nil"/>
            </w:tcBorders>
            <w:vAlign w:val="center"/>
          </w:tcPr>
          <w:p w14:paraId="0EA46E75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Effect drawing</w:t>
            </w:r>
          </w:p>
        </w:tc>
      </w:tr>
      <w:tr w14:paraId="7DC7C0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8" w:hRule="atLeast"/>
        </w:trPr>
        <w:tc>
          <w:tcPr>
            <w:tcW w:w="11392" w:type="dxa"/>
            <w:tcBorders>
              <w:tl2br w:val="nil"/>
              <w:tr2bl w:val="nil"/>
            </w:tcBorders>
          </w:tcPr>
          <w:p w14:paraId="081163AB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39606741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vertAlign w:val="baseline"/>
                <w:lang w:val="en-US" w:eastAsia="zh-CN" w:bidi="ar-SA"/>
              </w:rPr>
              <w:pict>
                <v:shape id="_x0000_i1025" o:spt="75" alt="b9763d3c32252703aacdee86a3b4f28" type="#_x0000_t75" style="height:130.5pt;width:261.15pt;" filled="f" o:preferrelative="t" stroked="f" coordsize="21600,21600">
                  <v:path/>
                  <v:fill on="f" focussize="0,0"/>
                  <v:stroke on="f"/>
                  <v:imagedata r:id="rId4" o:title="b9763d3c32252703aacdee86a3b4f28"/>
                  <o:lock v:ext="edit" aspectratio="t"/>
                  <w10:wrap type="none"/>
                  <w10:anchorlock/>
                </v:shape>
              </w:pict>
            </w:r>
          </w:p>
          <w:p w14:paraId="33A79B29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</w:tr>
      <w:tr w14:paraId="7771F6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1392" w:type="dxa"/>
            <w:tcBorders>
              <w:tl2br w:val="nil"/>
              <w:tr2bl w:val="nil"/>
            </w:tcBorders>
            <w:vAlign w:val="center"/>
          </w:tcPr>
          <w:p w14:paraId="54847349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Instructions for the whole machine</w:t>
            </w:r>
          </w:p>
        </w:tc>
      </w:tr>
    </w:tbl>
    <w:p w14:paraId="65445ED9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Ultra-thin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Aluminium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Move forward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Frame, surface spray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Fine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Sand and anodizing,Zinc alloy electroplating angle code, sheet metal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Back cover,The whole machine has a super metal texture and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Active heat dissipation;</w:t>
      </w:r>
    </w:p>
    <w:p w14:paraId="409EF4C2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Tempered glass, protect liquid crystal glass and.Enhance the visual effects,Protect your viewing eyesight and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Improve the touch experience;</w:t>
      </w:r>
    </w:p>
    <w:p w14:paraId="1F540A51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Touch constant:</w:t>
      </w:r>
    </w:p>
    <w:p w14:paraId="06650AC2">
      <w:pPr>
        <w:widowControl w:val="0"/>
        <w:numPr>
          <w:ilvl w:val="0"/>
          <w:numId w:val="2"/>
        </w:numPr>
        <w:ind w:firstLine="240" w:firstLineChars="10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Touch accuracy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Positive or negative 1Mm; 2-Support 2 branches</w:t>
      </w:r>
    </w:p>
    <w:p w14:paraId="4E78DF8E">
      <w:pPr>
        <w:widowControl w:val="0"/>
        <w:numPr>
          <w:ilvl w:val="0"/>
          <w:numId w:val="2"/>
        </w:numPr>
        <w:ind w:firstLine="240" w:firstLineChars="10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Three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Mm pen tip writing at the same time;</w:t>
      </w:r>
    </w:p>
    <w:p w14:paraId="4A6864E0">
      <w:pPr>
        <w:widowControl w:val="0"/>
        <w:numPr>
          <w:ilvl w:val="0"/>
          <w:numId w:val="2"/>
        </w:numPr>
        <w:ind w:firstLine="240" w:firstLineChars="10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Support 56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>m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m pen tip to write at the same time;</w:t>
      </w:r>
    </w:p>
    <w:p w14:paraId="04245204">
      <w:pPr>
        <w:widowControl w:val="0"/>
        <w:numPr>
          <w:ilvl w:val="0"/>
          <w:numId w:val="2"/>
        </w:numPr>
        <w:ind w:firstLine="240" w:firstLineChars="10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Support multiple people to write small characters within 1cm high;</w:t>
      </w:r>
    </w:p>
    <w:p w14:paraId="33456A2F">
      <w:pPr>
        <w:widowControl w:val="0"/>
        <w:numPr>
          <w:ilvl w:val="0"/>
          <w:numId w:val="2"/>
        </w:numPr>
        <w:ind w:firstLine="240" w:firstLineChars="10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100% double-color pen recognition accuracy; (requires the support of Android whiteboard software)</w:t>
      </w:r>
    </w:p>
    <w:p w14:paraId="55DC9ED9">
      <w:pPr>
        <w:widowControl w:val="0"/>
        <w:numPr>
          <w:ilvl w:val="0"/>
          <w:numId w:val="2"/>
        </w:numPr>
        <w:ind w:firstLine="240" w:firstLineChars="10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 xml:space="preserve">pen height &lt;1mm,Write foreign characters without continuous strokes (meet the standards of UNESCO 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supplier Promethean);</w:t>
      </w:r>
    </w:p>
    <w:p w14:paraId="3EDA0A26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The full series of structural zero-sticking and low-touch technology, with a strong touch writing experience;</w:t>
      </w:r>
    </w:p>
    <w:p w14:paraId="4CD40C79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Operating system: Android and Windows (optional);</w:t>
      </w:r>
    </w:p>
    <w:p w14:paraId="447256A0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The speaker is front-mounted to prevent the sound effect from deteriorating due to the embedded environment.;</w:t>
      </w:r>
    </w:p>
    <w:p w14:paraId="0B5B2F18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Using the international general standard OPS slot, the integrated plug-in design is convenient for upgrading and maintenance. There is no visible connection cable of the computer module on the outside, and the body is beautiful.;</w:t>
      </w:r>
    </w:p>
    <w:p w14:paraId="7E06A31F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Support gesture side-pull menu, the menu can quickly adjust the brightness and sound, and switch the signal source.;</w:t>
      </w:r>
    </w:p>
    <w:p w14:paraId="7FEFBD6B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Straight-down module backlight, mature, stable and extremely durable;</w:t>
      </w:r>
    </w:p>
    <w:p w14:paraId="4BE54011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color w:val="000000"/>
          <w:lang w:val="en-US" w:eastAsia="zh-CN" w:bidi="ar"/>
        </w:rPr>
        <w:t>Support WIFI wireless connection and network port wired connection;</w:t>
      </w:r>
    </w:p>
    <w:p w14:paraId="584AF011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The system comes with screen projection, electronic whiteboard, annotation and other functions;</w:t>
      </w:r>
    </w:p>
    <w:p w14:paraId="44D085C2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color w:val="000000"/>
          <w:lang w:val="en-US" w:eastAsia="zh-CN" w:bidi="ar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FRONT EXPANSION PORT: 2 USB, 1 HDMI INPUT, 1 TYPE-C, 1 TOUCH USB IS CONVENIENT FOR USERS TO USE EXTERNAL DEVICES;</w:t>
      </w:r>
    </w:p>
    <w:p w14:paraId="028E4E90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color w:val="000000"/>
          <w:lang w:val="en-US" w:eastAsia="zh-CN" w:bidi="ar"/>
        </w:rPr>
      </w:pPr>
      <w:r>
        <w:rPr>
          <w:rFonts w:hint="default" w:eastAsia="宋体" w:cs="宋体" w:asciiTheme="minorAscii" w:hAnsiTheme="minorAscii"/>
          <w:color w:val="000000"/>
          <w:lang w:val="en-US" w:eastAsia="zh-CN" w:bidi="ar"/>
        </w:rPr>
        <w:t>Support multi-touch screen. When using a PC motherboard as a dual-system all-in-one machine, the touch box can be seamlessly switched between dual systems (windows/Android);</w:t>
      </w:r>
    </w:p>
    <w:p w14:paraId="30C2CB23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color w:val="000000"/>
          <w:lang w:val="en-US" w:eastAsia="zh-CN" w:bidi="ar"/>
        </w:rPr>
      </w:pPr>
      <w:r>
        <w:rPr>
          <w:rFonts w:hint="default" w:eastAsia="宋体" w:cs="宋体" w:asciiTheme="minorAscii" w:hAnsiTheme="minorAscii"/>
          <w:color w:val="000000"/>
          <w:lang w:val="en-US" w:eastAsia="zh-CN" w:bidi="ar"/>
        </w:rPr>
        <w:t xml:space="preserve">Android 13.0 system support, multi-theme system setting </w:t>
      </w:r>
      <w:bookmarkStart w:id="0" w:name="_GoBack"/>
      <w:bookmarkEnd w:id="0"/>
      <w:r>
        <w:rPr>
          <w:rFonts w:hint="default" w:eastAsia="宋体" w:cs="宋体" w:asciiTheme="minorAscii" w:hAnsiTheme="minorAscii"/>
          <w:color w:val="000000"/>
          <w:lang w:val="en-US" w:eastAsia="zh-CN" w:bidi="ar"/>
        </w:rPr>
        <w:t>and switching at any time, power-on LOGO setting customization and other functions;</w:t>
      </w:r>
    </w:p>
    <w:p w14:paraId="59885613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color w:val="000000"/>
          <w:lang w:val="en-US" w:eastAsia="zh-CN" w:bidi="ar"/>
        </w:rPr>
      </w:pPr>
      <w:r>
        <w:rPr>
          <w:rFonts w:hint="default" w:eastAsia="宋体" w:cs="宋体" w:asciiTheme="minorAscii" w:hAnsiTheme="minorAscii"/>
          <w:color w:val="000000"/>
          <w:lang w:val="en-US" w:eastAsia="zh-CN" w:bidi="ar"/>
        </w:rPr>
        <w:t>Support Android arbitrary picture handwriting annotation function, support real-scene annotation and panoramic writing annotation function. Support gestures</w:t>
      </w:r>
      <w:r>
        <w:rPr>
          <w:rFonts w:hint="eastAsia" w:eastAsia="宋体" w:cs="宋体" w:asciiTheme="minorAscii" w:hAnsiTheme="minorAscii"/>
          <w:color w:val="000000"/>
          <w:lang w:val="en-US" w:eastAsia="zh-CN" w:bidi="ar"/>
        </w:rPr>
        <w:t xml:space="preserve"> </w:t>
      </w:r>
      <w:r>
        <w:rPr>
          <w:rFonts w:hint="default" w:eastAsia="宋体" w:cs="宋体" w:asciiTheme="minorAscii" w:hAnsiTheme="minorAscii"/>
          <w:color w:val="000000"/>
          <w:lang w:val="en-US" w:eastAsia="zh-CN" w:bidi="ar"/>
        </w:rPr>
        <w:t>Side</w:t>
      </w:r>
      <w:r>
        <w:rPr>
          <w:rFonts w:hint="eastAsia" w:eastAsia="宋体" w:cs="宋体" w:asciiTheme="minorAscii" w:hAnsiTheme="minorAscii"/>
          <w:color w:val="000000"/>
          <w:lang w:val="en-US" w:eastAsia="zh-CN" w:bidi="ar"/>
        </w:rPr>
        <w:t xml:space="preserve"> </w:t>
      </w:r>
      <w:r>
        <w:rPr>
          <w:rFonts w:hint="default" w:eastAsia="宋体" w:cs="宋体" w:asciiTheme="minorAscii" w:hAnsiTheme="minorAscii"/>
          <w:color w:val="000000"/>
          <w:lang w:val="en-US" w:eastAsia="zh-CN" w:bidi="ar"/>
        </w:rPr>
        <w:t>Pull the navigation bar to call out common function shortcuts with one click.;</w:t>
      </w:r>
    </w:p>
    <w:p w14:paraId="6842E50B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color w:val="000000"/>
          <w:lang w:val="en-US" w:eastAsia="zh-CN" w:bidi="ar"/>
        </w:rPr>
      </w:pPr>
      <w:r>
        <w:rPr>
          <w:rFonts w:hint="default" w:eastAsia="宋体" w:cs="宋体" w:asciiTheme="minorAscii" w:hAnsiTheme="minorAscii"/>
          <w:color w:val="000000"/>
          <w:lang w:val="en-US" w:eastAsia="zh-CN" w:bidi="ar"/>
        </w:rPr>
        <w:t>Built-in 4800w (1300w pixel optional) pixel camera and eight-row microphone;</w:t>
      </w:r>
    </w:p>
    <w:p w14:paraId="32BA0F5F">
      <w:pPr>
        <w:widowControl w:val="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  <w:sectPr>
          <w:pgSz w:w="11906" w:h="16838"/>
          <w:pgMar w:top="283" w:right="283" w:bottom="283" w:left="283" w:header="851" w:footer="992" w:gutter="0"/>
          <w:pg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</w:pgBorders>
          <w:cols w:space="708" w:num="1"/>
          <w:rtlGutter w:val="0"/>
          <w:docGrid w:type="lines" w:linePitch="312" w:charSpace="0"/>
        </w:sectPr>
      </w:pPr>
    </w:p>
    <w:tbl>
      <w:tblPr>
        <w:tblStyle w:val="3"/>
        <w:tblW w:w="22770" w:type="dxa"/>
        <w:tblInd w:w="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5"/>
        <w:gridCol w:w="1302"/>
        <w:gridCol w:w="750"/>
        <w:gridCol w:w="1221"/>
        <w:gridCol w:w="3273"/>
        <w:gridCol w:w="3275"/>
        <w:gridCol w:w="11384"/>
      </w:tblGrid>
      <w:tr w14:paraId="528179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287" w:hRule="atLeast"/>
        </w:trPr>
        <w:tc>
          <w:tcPr>
            <w:tcW w:w="11385" w:type="dxa"/>
            <w:gridSpan w:val="6"/>
            <w:vAlign w:val="center"/>
          </w:tcPr>
          <w:p w14:paraId="7C7F9A0B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Specification and model: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>NUWEIE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-.H2.-75Page number:Sequence2Page Share4Page</w:t>
            </w:r>
          </w:p>
        </w:tc>
      </w:tr>
      <w:tr w14:paraId="17E17F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restart"/>
            <w:shd w:val="clear" w:color="auto" w:fill="auto"/>
          </w:tcPr>
          <w:p w14:paraId="23943F42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0A51DE58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28EA589F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3B2F97E9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78A73C92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76FDA058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2CB6751F">
            <w:pPr>
              <w:widowControl w:val="0"/>
              <w:ind w:firstLine="480" w:firstLineChars="2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3256FB2C">
            <w:pPr>
              <w:widowControl w:val="0"/>
              <w:ind w:firstLine="240" w:firstLineChars="10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Display parameters</w:t>
            </w: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A3A931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Screen size</w:t>
            </w:r>
          </w:p>
        </w:tc>
        <w:tc>
          <w:tcPr>
            <w:tcW w:w="7769" w:type="dxa"/>
            <w:gridSpan w:val="3"/>
            <w:vAlign w:val="center"/>
          </w:tcPr>
          <w:p w14:paraId="47515CF8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75"LED screen (16:9):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1649.6Unknown 927.9Mm [HxV]</w:t>
            </w:r>
          </w:p>
        </w:tc>
      </w:tr>
      <w:tr w14:paraId="4A873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730ABFB4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C95C4E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.Screen brand</w:t>
            </w:r>
          </w:p>
        </w:tc>
        <w:tc>
          <w:tcPr>
            <w:tcW w:w="7769" w:type="dxa"/>
            <w:gridSpan w:val="3"/>
            <w:vAlign w:val="center"/>
          </w:tcPr>
          <w:p w14:paraId="4B37634C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Original brand-new ultra-clear LED screen</w:t>
            </w:r>
          </w:p>
        </w:tc>
      </w:tr>
      <w:tr w14:paraId="5B2D0E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FC17CEF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0A8DBC8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Resolution</w:t>
            </w:r>
          </w:p>
        </w:tc>
        <w:tc>
          <w:tcPr>
            <w:tcW w:w="7769" w:type="dxa"/>
            <w:gridSpan w:val="3"/>
            <w:vAlign w:val="center"/>
          </w:tcPr>
          <w:p w14:paraId="1A33038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3840 (H)×2160 (V)</w:t>
            </w:r>
          </w:p>
        </w:tc>
      </w:tr>
      <w:tr w14:paraId="3FC88F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7F4B1AA7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7A743F7D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Viewing angle</w:t>
            </w:r>
          </w:p>
        </w:tc>
        <w:tc>
          <w:tcPr>
            <w:tcW w:w="7769" w:type="dxa"/>
            <w:gridSpan w:val="3"/>
            <w:vAlign w:val="center"/>
          </w:tcPr>
          <w:p w14:paraId="3B709E6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178 degree(H):178 degree(V)</w:t>
            </w:r>
          </w:p>
        </w:tc>
      </w:tr>
      <w:tr w14:paraId="3C08D3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098FAC1C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514FB6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Brightness</w:t>
            </w:r>
          </w:p>
        </w:tc>
        <w:tc>
          <w:tcPr>
            <w:tcW w:w="7769" w:type="dxa"/>
            <w:gridSpan w:val="3"/>
            <w:vAlign w:val="center"/>
          </w:tcPr>
          <w:p w14:paraId="5C9DD58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Three50cd/m2</w:t>
            </w:r>
          </w:p>
        </w:tc>
      </w:tr>
      <w:tr w14:paraId="753D02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7CA6D36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E922A80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Contrast</w:t>
            </w:r>
          </w:p>
        </w:tc>
        <w:tc>
          <w:tcPr>
            <w:tcW w:w="7769" w:type="dxa"/>
            <w:gridSpan w:val="3"/>
            <w:vAlign w:val="center"/>
          </w:tcPr>
          <w:p w14:paraId="06F76B5A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5000: 1</w:t>
            </w:r>
          </w:p>
        </w:tc>
      </w:tr>
      <w:tr w14:paraId="498741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7FF134C5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D86CE1B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Response time</w:t>
            </w:r>
          </w:p>
        </w:tc>
        <w:tc>
          <w:tcPr>
            <w:tcW w:w="7769" w:type="dxa"/>
            <w:gridSpan w:val="3"/>
            <w:vAlign w:val="center"/>
          </w:tcPr>
          <w:p w14:paraId="06D962E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.8Master of Science</w:t>
            </w:r>
          </w:p>
        </w:tc>
      </w:tr>
      <w:tr w14:paraId="1A65E5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8B5CF11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71F484A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Color depth</w:t>
            </w:r>
          </w:p>
        </w:tc>
        <w:tc>
          <w:tcPr>
            <w:tcW w:w="7769" w:type="dxa"/>
            <w:gridSpan w:val="3"/>
            <w:vAlign w:val="center"/>
          </w:tcPr>
          <w:p w14:paraId="730D32A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16.7M</w:t>
            </w:r>
          </w:p>
        </w:tc>
      </w:tr>
      <w:tr w14:paraId="23E5E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0A10AF0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0B4AAB1A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Scanning frequency</w:t>
            </w:r>
          </w:p>
        </w:tc>
        <w:tc>
          <w:tcPr>
            <w:tcW w:w="7769" w:type="dxa"/>
            <w:gridSpan w:val="3"/>
            <w:vAlign w:val="center"/>
          </w:tcPr>
          <w:p w14:paraId="3C8E5317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4K-60 HZ</w:t>
            </w:r>
          </w:p>
        </w:tc>
      </w:tr>
      <w:tr w14:paraId="20581C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37A1F20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E85617D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Backlight</w:t>
            </w:r>
          </w:p>
        </w:tc>
        <w:tc>
          <w:tcPr>
            <w:tcW w:w="7769" w:type="dxa"/>
            <w:gridSpan w:val="3"/>
            <w:vAlign w:val="center"/>
          </w:tcPr>
          <w:p w14:paraId="18643E6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Dimension</w:t>
            </w:r>
            <w:r>
              <w:rPr>
                <w:rFonts w:hint="eastAsia" w:eastAsia="宋体" w:cs="宋体" w:asciiTheme="minorAscii" w:hAnsiTheme="minorAscii"/>
                <w:bCs/>
                <w:color w:val="00000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Large electronic display</w:t>
            </w:r>
          </w:p>
        </w:tc>
      </w:tr>
      <w:tr w14:paraId="219AD0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20A661F5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79A41D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Display output</w:t>
            </w:r>
          </w:p>
        </w:tc>
        <w:tc>
          <w:tcPr>
            <w:tcW w:w="7769" w:type="dxa"/>
            <w:gridSpan w:val="3"/>
            <w:vAlign w:val="center"/>
          </w:tcPr>
          <w:p w14:paraId="73A545CB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HDMI.</w:t>
            </w:r>
          </w:p>
        </w:tc>
      </w:tr>
      <w:tr w14:paraId="34FB6C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5352081F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7DDBF45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Color system</w:t>
            </w:r>
          </w:p>
        </w:tc>
        <w:tc>
          <w:tcPr>
            <w:tcW w:w="7769" w:type="dxa"/>
            <w:gridSpan w:val="3"/>
            <w:vAlign w:val="center"/>
          </w:tcPr>
          <w:p w14:paraId="507E061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PAL, NTSC</w:t>
            </w:r>
          </w:p>
        </w:tc>
      </w:tr>
      <w:tr w14:paraId="57A71D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00A54BC9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963FB6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Sound</w:t>
            </w:r>
          </w:p>
        </w:tc>
        <w:tc>
          <w:tcPr>
            <w:tcW w:w="7769" w:type="dxa"/>
            <w:gridSpan w:val="3"/>
            <w:vAlign w:val="center"/>
          </w:tcPr>
          <w:p w14:paraId="559FB908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3D stereo sound effect Output power2*1.0W.</w:t>
            </w:r>
          </w:p>
        </w:tc>
      </w:tr>
      <w:tr w14:paraId="53C53C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01BA3580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424E9B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Display protection</w:t>
            </w:r>
          </w:p>
        </w:tc>
        <w:tc>
          <w:tcPr>
            <w:tcW w:w="7769" w:type="dxa"/>
            <w:gridSpan w:val="3"/>
            <w:vAlign w:val="center"/>
          </w:tcPr>
          <w:p w14:paraId="1B748DD8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Standard anti-glare</w:t>
            </w:r>
            <w:r>
              <w:rPr>
                <w:rFonts w:hint="eastAsia" w:eastAsia="宋体" w:cs="宋体" w:asciiTheme="minorAscii" w:hAnsiTheme="minorAscii"/>
                <w:bCs/>
                <w:color w:val="00000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Tempered explosion-proof glass</w:t>
            </w:r>
          </w:p>
        </w:tc>
      </w:tr>
      <w:tr w14:paraId="04E58E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restart"/>
            <w:shd w:val="clear" w:color="auto" w:fill="auto"/>
          </w:tcPr>
          <w:p w14:paraId="5144859C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053E149C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7B7FEA2F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38EBCFD9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40C76682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4A9C85B6">
            <w:pPr>
              <w:widowControl w:val="0"/>
              <w:ind w:firstLine="240" w:firstLineChars="10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Touch parameters</w:t>
            </w: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B0FB08B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Touch embedding method</w:t>
            </w:r>
          </w:p>
        </w:tc>
        <w:tc>
          <w:tcPr>
            <w:tcW w:w="7769" w:type="dxa"/>
            <w:gridSpan w:val="3"/>
            <w:vAlign w:val="center"/>
          </w:tcPr>
          <w:p w14:paraId="6E5373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Built-in all-in-one, non-plug-in</w:t>
            </w:r>
          </w:p>
        </w:tc>
      </w:tr>
      <w:tr w14:paraId="5854AA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5DF03A14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4DAD80C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Touch sensing technology</w:t>
            </w:r>
          </w:p>
        </w:tc>
        <w:tc>
          <w:tcPr>
            <w:tcW w:w="7769" w:type="dxa"/>
            <w:gridSpan w:val="3"/>
            <w:vAlign w:val="center"/>
          </w:tcPr>
          <w:p w14:paraId="3B567F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Infrared induction recognition touch technology (20 o'clock)</w:t>
            </w:r>
          </w:p>
        </w:tc>
      </w:tr>
      <w:tr w14:paraId="576482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77B38AF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84A3232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The way of writing</w:t>
            </w:r>
          </w:p>
        </w:tc>
        <w:tc>
          <w:tcPr>
            <w:tcW w:w="7769" w:type="dxa"/>
            <w:gridSpan w:val="3"/>
            <w:vAlign w:val="center"/>
          </w:tcPr>
          <w:p w14:paraId="1FE583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Fingers, touch pens or other diameters not less than2Mm</w:t>
            </w:r>
          </w:p>
        </w:tc>
      </w:tr>
      <w:tr w14:paraId="2E9805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F8459F1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CCA6911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The cursor speed</w:t>
            </w:r>
          </w:p>
        </w:tc>
        <w:tc>
          <w:tcPr>
            <w:tcW w:w="7769" w:type="dxa"/>
            <w:gridSpan w:val="3"/>
            <w:vAlign w:val="center"/>
          </w:tcPr>
          <w:p w14:paraId="02C84C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.120 points/s</w:t>
            </w:r>
          </w:p>
        </w:tc>
      </w:tr>
      <w:tr w14:paraId="3CA1AD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2C317451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B5A4F28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Positioning accuracy</w:t>
            </w:r>
          </w:p>
        </w:tc>
        <w:tc>
          <w:tcPr>
            <w:tcW w:w="7769" w:type="dxa"/>
            <w:gridSpan w:val="3"/>
            <w:vAlign w:val="center"/>
          </w:tcPr>
          <w:p w14:paraId="079159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More than 90% of the touch areas are±1Mm</w:t>
            </w:r>
          </w:p>
        </w:tc>
      </w:tr>
      <w:tr w14:paraId="011620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5B26EAF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0FC53A12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Communication interface</w:t>
            </w:r>
          </w:p>
        </w:tc>
        <w:tc>
          <w:tcPr>
            <w:tcW w:w="7769" w:type="dxa"/>
            <w:gridSpan w:val="3"/>
            <w:vAlign w:val="center"/>
          </w:tcPr>
          <w:p w14:paraId="7640CC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B-type USB male</w:t>
            </w:r>
          </w:p>
        </w:tc>
      </w:tr>
      <w:tr w14:paraId="24B720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501F7AD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58712BD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Touch resolution</w:t>
            </w:r>
          </w:p>
        </w:tc>
        <w:tc>
          <w:tcPr>
            <w:tcW w:w="7769" w:type="dxa"/>
            <w:gridSpan w:val="3"/>
            <w:vAlign w:val="center"/>
          </w:tcPr>
          <w:p w14:paraId="420F79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32767*32767</w:t>
            </w:r>
          </w:p>
        </w:tc>
      </w:tr>
      <w:tr w14:paraId="1CAD9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27049C41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F9AD1E5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The number of touches</w:t>
            </w:r>
          </w:p>
        </w:tc>
        <w:tc>
          <w:tcPr>
            <w:tcW w:w="7769" w:type="dxa"/>
            <w:gridSpan w:val="3"/>
            <w:vAlign w:val="center"/>
          </w:tcPr>
          <w:p w14:paraId="7EEA16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The theory is infinite.</w:t>
            </w:r>
          </w:p>
        </w:tc>
      </w:tr>
      <w:tr w14:paraId="4E4AF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0499E1E6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76C2A80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Computer response</w:t>
            </w:r>
          </w:p>
        </w:tc>
        <w:tc>
          <w:tcPr>
            <w:tcW w:w="7769" w:type="dxa"/>
            <w:gridSpan w:val="3"/>
            <w:vAlign w:val="center"/>
          </w:tcPr>
          <w:p w14:paraId="6745AA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Automatic recognition by the system;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≤</w:t>
            </w: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15 ms</w:t>
            </w:r>
          </w:p>
        </w:tc>
      </w:tr>
      <w:tr w14:paraId="033A78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4246113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EC7F06E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Driver</w:t>
            </w:r>
          </w:p>
        </w:tc>
        <w:tc>
          <w:tcPr>
            <w:tcW w:w="7769" w:type="dxa"/>
            <w:gridSpan w:val="3"/>
            <w:vAlign w:val="center"/>
          </w:tcPr>
          <w:p w14:paraId="485E54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Free to drive</w:t>
            </w:r>
          </w:p>
        </w:tc>
      </w:tr>
      <w:tr w14:paraId="52762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507CB62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1DF6CAA">
            <w:pPr>
              <w:widowControl w:val="0"/>
              <w:spacing w:line="276" w:lineRule="auto"/>
              <w:jc w:val="both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Touch function</w:t>
            </w:r>
          </w:p>
        </w:tc>
        <w:tc>
          <w:tcPr>
            <w:tcW w:w="7769" w:type="dxa"/>
            <w:gridSpan w:val="3"/>
            <w:vAlign w:val="center"/>
          </w:tcPr>
          <w:p w14:paraId="40C145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both"/>
              <w:textAlignment w:val="auto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Hold out20 o'clock computer touch operation,Support image enlargement, reduction and rotation</w:t>
            </w:r>
          </w:p>
        </w:tc>
      </w:tr>
      <w:tr w14:paraId="69952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restart"/>
            <w:shd w:val="clear" w:color="auto" w:fill="auto"/>
          </w:tcPr>
          <w:p w14:paraId="12820394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1799D427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36447B0C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4DFBF177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  <w:t xml:space="preserve"> </w:t>
            </w:r>
          </w:p>
          <w:p w14:paraId="1C2D61B5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47D282B0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4A509C39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5E34F6BF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4333A75A">
            <w:pPr>
              <w:widowControl w:val="0"/>
              <w:ind w:firstLine="240" w:firstLineChars="10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Parameters of the whole machine</w:t>
            </w: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3847508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Main</w:t>
            </w:r>
            <w:r>
              <w:rPr>
                <w:rFonts w:hint="eastAsia" w:eastAsia="宋体" w:cs="宋体" w:asciiTheme="minorAscii" w:hAnsiTheme="minorAscii"/>
                <w:bCs/>
                <w:color w:val="40404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board system</w:t>
            </w:r>
          </w:p>
        </w:tc>
        <w:tc>
          <w:tcPr>
            <w:tcW w:w="7769" w:type="dxa"/>
            <w:gridSpan w:val="3"/>
            <w:vAlign w:val="center"/>
          </w:tcPr>
          <w:p w14:paraId="1E7D1F3C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000000"/>
                <w:lang w:val="en-US" w:eastAsia="zh-CN" w:bidi="ar"/>
              </w:rPr>
              <w:t>Android 1Three.0</w:t>
            </w:r>
          </w:p>
        </w:tc>
      </w:tr>
      <w:tr w14:paraId="0BB3A5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215" w:hRule="atLeast"/>
        </w:trPr>
        <w:tc>
          <w:tcPr>
            <w:tcW w:w="1564" w:type="dxa"/>
            <w:vMerge w:val="continue"/>
            <w:shd w:val="clear" w:color="auto" w:fill="auto"/>
          </w:tcPr>
          <w:p w14:paraId="6279B522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EBA4D4D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Motherboard processor</w:t>
            </w:r>
          </w:p>
        </w:tc>
        <w:tc>
          <w:tcPr>
            <w:tcW w:w="7769" w:type="dxa"/>
            <w:gridSpan w:val="3"/>
            <w:vAlign w:val="center"/>
          </w:tcPr>
          <w:p w14:paraId="59BB9480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Quad core ARMCortex-A55</w:t>
            </w:r>
          </w:p>
        </w:tc>
      </w:tr>
      <w:tr w14:paraId="4CAD1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1F123B8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E5DD7D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Motherboard</w:t>
            </w:r>
            <w:r>
              <w:rPr>
                <w:rFonts w:hint="eastAsia" w:eastAsia="宋体" w:cs="宋体" w:asciiTheme="minorAscii" w:hAnsiTheme="minorAscii"/>
                <w:bCs/>
                <w:color w:val="40404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Storage space</w:t>
            </w:r>
          </w:p>
        </w:tc>
        <w:tc>
          <w:tcPr>
            <w:tcW w:w="7769" w:type="dxa"/>
            <w:gridSpan w:val="3"/>
            <w:vAlign w:val="center"/>
          </w:tcPr>
          <w:p w14:paraId="7401EF1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kern w:val="2"/>
                <w:lang w:val="en-US" w:eastAsia="zh-CN" w:bidi="ar-SA"/>
              </w:rPr>
              <w:t>32 G</w:t>
            </w:r>
          </w:p>
        </w:tc>
      </w:tr>
      <w:tr w14:paraId="2E3970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E02E9F8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94C1295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Mother</w:t>
            </w:r>
            <w:r>
              <w:rPr>
                <w:rFonts w:hint="eastAsia" w:eastAsia="宋体" w:cs="宋体" w:asciiTheme="minorAscii" w:hAnsiTheme="minorAscii"/>
                <w:bCs/>
                <w:color w:val="40404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board</w:t>
            </w:r>
            <w:r>
              <w:rPr>
                <w:rFonts w:hint="eastAsia" w:eastAsia="宋体" w:cs="宋体" w:asciiTheme="minorAscii" w:hAnsiTheme="minorAscii"/>
                <w:bCs/>
                <w:color w:val="40404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Internal storage</w:t>
            </w:r>
          </w:p>
        </w:tc>
        <w:tc>
          <w:tcPr>
            <w:tcW w:w="7769" w:type="dxa"/>
            <w:gridSpan w:val="3"/>
            <w:vAlign w:val="center"/>
          </w:tcPr>
          <w:p w14:paraId="4944F450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4</w:t>
            </w:r>
            <w:r>
              <w:rPr>
                <w:rFonts w:hint="default" w:eastAsia="宋体" w:cs="宋体" w:asciiTheme="minorAscii" w:hAnsiTheme="minorAscii"/>
                <w:spacing w:val="-8"/>
                <w:w w:val="105"/>
                <w:kern w:val="2"/>
                <w:lang w:val="en-US" w:eastAsia="zh-CN" w:bidi="ar-SA"/>
              </w:rPr>
              <w:t>Generation</w:t>
            </w:r>
          </w:p>
        </w:tc>
      </w:tr>
      <w:tr w14:paraId="761C80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27CCC30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072639D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Input port</w:t>
            </w:r>
          </w:p>
        </w:tc>
        <w:tc>
          <w:tcPr>
            <w:tcW w:w="7769" w:type="dxa"/>
            <w:gridSpan w:val="3"/>
            <w:vAlign w:val="center"/>
          </w:tcPr>
          <w:p w14:paraId="6639AA89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sz w:val="21"/>
                <w:szCs w:val="21"/>
                <w:lang w:val="en-US" w:eastAsia="zh-CN" w:bidi="ar-SA"/>
              </w:rPr>
              <w:t>RJ 45Network port: 1 group/</w:t>
            </w: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HDMI IN interface: one set/USB: two sets/AV IN: two sets</w:t>
            </w:r>
          </w:p>
        </w:tc>
      </w:tr>
      <w:tr w14:paraId="5FC52E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55099C4D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53D7F5C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Output port</w:t>
            </w:r>
          </w:p>
        </w:tc>
        <w:tc>
          <w:tcPr>
            <w:tcW w:w="7769" w:type="dxa"/>
            <w:gridSpan w:val="3"/>
            <w:vAlign w:val="center"/>
          </w:tcPr>
          <w:p w14:paraId="78065220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AV OUT: TWO GROUPS/COAX OUT: ONE GROUP/RS232: ONE GROUP/TOUCH OUT: ONE GROUP/ERP OUT: ONE GROUP</w:t>
            </w:r>
          </w:p>
        </w:tc>
      </w:tr>
      <w:tr w14:paraId="30810D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3055E13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0F2F8E0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Front port</w:t>
            </w:r>
          </w:p>
        </w:tc>
        <w:tc>
          <w:tcPr>
            <w:tcW w:w="7769" w:type="dxa"/>
            <w:gridSpan w:val="3"/>
            <w:vAlign w:val="center"/>
          </w:tcPr>
          <w:p w14:paraId="669D39B0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Universal serial busX2, HDMI IN, TOUCH USB, TYPE-C</w:t>
            </w:r>
          </w:p>
        </w:tc>
      </w:tr>
      <w:tr w14:paraId="76441D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0F93A3F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7F73221C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Storage environment</w:t>
            </w:r>
          </w:p>
        </w:tc>
        <w:tc>
          <w:tcPr>
            <w:tcW w:w="7769" w:type="dxa"/>
            <w:gridSpan w:val="3"/>
            <w:vAlign w:val="center"/>
          </w:tcPr>
          <w:p w14:paraId="31003B2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Storage temperature: -20.℃~60..℃; Storage humidity: 10%RH~90%RH</w:t>
            </w:r>
          </w:p>
        </w:tc>
      </w:tr>
      <w:tr w14:paraId="483A29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4909FC5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22157BD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Working environment</w:t>
            </w:r>
          </w:p>
        </w:tc>
        <w:tc>
          <w:tcPr>
            <w:tcW w:w="7769" w:type="dxa"/>
            <w:gridSpan w:val="3"/>
            <w:vAlign w:val="center"/>
          </w:tcPr>
          <w:p w14:paraId="66B498D0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Working temperature: -10.℃~55..℃; Working humidity: 10%RH~90%RH</w:t>
            </w:r>
          </w:p>
        </w:tc>
      </w:tr>
      <w:tr w14:paraId="15D36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A3056FC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0C9087B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Installation method</w:t>
            </w:r>
          </w:p>
        </w:tc>
        <w:tc>
          <w:tcPr>
            <w:tcW w:w="7769" w:type="dxa"/>
            <w:gridSpan w:val="3"/>
            <w:vAlign w:val="center"/>
          </w:tcPr>
          <w:p w14:paraId="79A93E1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Hanging rack (standard configuration)</w:t>
            </w:r>
          </w:p>
        </w:tc>
      </w:tr>
      <w:tr w14:paraId="11CD7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7E834170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5A45E9D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Hanger hole spacing</w:t>
            </w:r>
          </w:p>
        </w:tc>
        <w:tc>
          <w:tcPr>
            <w:tcW w:w="7769" w:type="dxa"/>
            <w:gridSpan w:val="3"/>
            <w:vAlign w:val="center"/>
          </w:tcPr>
          <w:p w14:paraId="624C3FC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600×400 MM</w:t>
            </w:r>
          </w:p>
        </w:tc>
      </w:tr>
      <w:tr w14:paraId="745C8D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320" w:hRule="atLeast"/>
        </w:trPr>
        <w:tc>
          <w:tcPr>
            <w:tcW w:w="1564" w:type="dxa"/>
            <w:vMerge w:val="continue"/>
            <w:shd w:val="clear" w:color="auto" w:fill="auto"/>
          </w:tcPr>
          <w:p w14:paraId="5E7E4DF8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7700EA5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Power supply type/mode</w:t>
            </w:r>
          </w:p>
        </w:tc>
        <w:tc>
          <w:tcPr>
            <w:tcW w:w="7769" w:type="dxa"/>
            <w:gridSpan w:val="3"/>
            <w:vAlign w:val="center"/>
          </w:tcPr>
          <w:p w14:paraId="50B23B7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Three-core power supply/fixed</w:t>
            </w:r>
          </w:p>
        </w:tc>
      </w:tr>
      <w:tr w14:paraId="7324B6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358F6D0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E8C95AA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Power interface specifications</w:t>
            </w:r>
          </w:p>
        </w:tc>
        <w:tc>
          <w:tcPr>
            <w:tcW w:w="7769" w:type="dxa"/>
            <w:gridSpan w:val="3"/>
            <w:vAlign w:val="center"/>
          </w:tcPr>
          <w:p w14:paraId="1062109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Character seat</w:t>
            </w:r>
          </w:p>
        </w:tc>
      </w:tr>
      <w:tr w14:paraId="15F6F9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7C29AA71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8992F4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Power consumption</w:t>
            </w:r>
          </w:p>
        </w:tc>
        <w:tc>
          <w:tcPr>
            <w:tcW w:w="7769" w:type="dxa"/>
            <w:gridSpan w:val="3"/>
            <w:vAlign w:val="center"/>
          </w:tcPr>
          <w:p w14:paraId="093AA81D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Weigh300Tile(.Does not include the host)</w:t>
            </w:r>
          </w:p>
        </w:tc>
      </w:tr>
      <w:tr w14:paraId="0D05FB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5F1CBDFE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1FA07A0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Voltage range</w:t>
            </w:r>
          </w:p>
        </w:tc>
        <w:tc>
          <w:tcPr>
            <w:tcW w:w="7769" w:type="dxa"/>
            <w:gridSpan w:val="3"/>
            <w:vAlign w:val="center"/>
          </w:tcPr>
          <w:p w14:paraId="7078D720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110~240V/50~60Hz</w:t>
            </w:r>
          </w:p>
        </w:tc>
      </w:tr>
      <w:tr w14:paraId="5F79A0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0DEB5A83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31B504B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Sound</w:t>
            </w:r>
          </w:p>
        </w:tc>
        <w:tc>
          <w:tcPr>
            <w:tcW w:w="7769" w:type="dxa"/>
            <w:gridSpan w:val="3"/>
            <w:vAlign w:val="center"/>
          </w:tcPr>
          <w:p w14:paraId="77BA526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Move forwardSet 2 8∩10W mid-tone speaker</w:t>
            </w:r>
          </w:p>
        </w:tc>
      </w:tr>
      <w:tr w14:paraId="0D78B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7EE6D70B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ABA9B3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Installation size of embedded wall</w:t>
            </w:r>
          </w:p>
        </w:tc>
        <w:tc>
          <w:tcPr>
            <w:tcW w:w="7769" w:type="dxa"/>
            <w:gridSpan w:val="3"/>
            <w:vAlign w:val="center"/>
          </w:tcPr>
          <w:p w14:paraId="6E4B855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1707.4*1027.5*83.2</w:t>
            </w:r>
          </w:p>
        </w:tc>
      </w:tr>
      <w:tr w14:paraId="63968D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2B0C490D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2BB8A3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Principles of wall installation</w:t>
            </w:r>
          </w:p>
        </w:tc>
        <w:tc>
          <w:tcPr>
            <w:tcW w:w="7769" w:type="dxa"/>
            <w:gridSpan w:val="3"/>
            <w:vAlign w:val="center"/>
          </w:tcPr>
          <w:p w14:paraId="3313216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One-sided enlargement 20mm</w:t>
            </w:r>
          </w:p>
        </w:tc>
      </w:tr>
      <w:tr w14:paraId="55283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2146579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EB2191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.Standby power consumption</w:t>
            </w:r>
          </w:p>
        </w:tc>
        <w:tc>
          <w:tcPr>
            <w:tcW w:w="7769" w:type="dxa"/>
            <w:gridSpan w:val="3"/>
            <w:vAlign w:val="center"/>
          </w:tcPr>
          <w:p w14:paraId="43E4946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≦0.5 W</w:t>
            </w:r>
          </w:p>
        </w:tc>
      </w:tr>
      <w:tr w14:paraId="53191F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4226308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7C13E71A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Service life</w:t>
            </w:r>
          </w:p>
        </w:tc>
        <w:tc>
          <w:tcPr>
            <w:tcW w:w="7769" w:type="dxa"/>
            <w:gridSpan w:val="3"/>
            <w:vAlign w:val="center"/>
          </w:tcPr>
          <w:p w14:paraId="336F013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≧50,000 hours</w:t>
            </w:r>
          </w:p>
        </w:tc>
      </w:tr>
      <w:tr w14:paraId="611F3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0C330D0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928F60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</w:p>
        </w:tc>
        <w:tc>
          <w:tcPr>
            <w:tcW w:w="7769" w:type="dxa"/>
            <w:gridSpan w:val="3"/>
            <w:vAlign w:val="center"/>
          </w:tcPr>
          <w:p w14:paraId="36E58FA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</w:p>
        </w:tc>
      </w:tr>
      <w:tr w14:paraId="598BE9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2CE7C466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70246AD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</w:p>
        </w:tc>
        <w:tc>
          <w:tcPr>
            <w:tcW w:w="7769" w:type="dxa"/>
            <w:gridSpan w:val="3"/>
            <w:vAlign w:val="center"/>
          </w:tcPr>
          <w:p w14:paraId="6BCF60E8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</w:p>
        </w:tc>
      </w:tr>
      <w:tr w14:paraId="710AE3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50B3C107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31F122A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</w:p>
        </w:tc>
        <w:tc>
          <w:tcPr>
            <w:tcW w:w="7769" w:type="dxa"/>
            <w:gridSpan w:val="3"/>
            <w:vAlign w:val="center"/>
          </w:tcPr>
          <w:p w14:paraId="21F8E83D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</w:p>
        </w:tc>
      </w:tr>
      <w:tr w14:paraId="0E11BC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385" w:type="dxa"/>
            <w:gridSpan w:val="6"/>
          </w:tcPr>
          <w:p w14:paraId="75BA3A59">
            <w:pPr>
              <w:widowControl w:val="0"/>
              <w:jc w:val="center"/>
              <w:rPr>
                <w:rFonts w:hint="default" w:eastAsia="宋体" w:cs="宋体" w:asciiTheme="minorAscii" w:hAnsiTheme="minorAscii"/>
                <w:bCs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Specification and model: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>NUWEIE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-.H1.-75 Page number:Sequence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Three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Page Share4Page</w:t>
            </w:r>
          </w:p>
        </w:tc>
        <w:tc>
          <w:tcPr>
            <w:tcW w:w="11385" w:type="dxa"/>
          </w:tcPr>
          <w:p w14:paraId="299D0540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</w:p>
        </w:tc>
      </w:tr>
      <w:tr w14:paraId="655111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restart"/>
            <w:vAlign w:val="center"/>
          </w:tcPr>
          <w:p w14:paraId="4664DF2D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Computer configuration</w:t>
            </w:r>
          </w:p>
        </w:tc>
        <w:tc>
          <w:tcPr>
            <w:tcW w:w="3273" w:type="dxa"/>
            <w:gridSpan w:val="3"/>
            <w:vAlign w:val="center"/>
          </w:tcPr>
          <w:p w14:paraId="4D11588A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Middle configuration/i3 configuration</w:t>
            </w:r>
          </w:p>
        </w:tc>
        <w:tc>
          <w:tcPr>
            <w:tcW w:w="3273" w:type="dxa"/>
            <w:vAlign w:val="center"/>
          </w:tcPr>
          <w:p w14:paraId="7568109B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High configuration/i5 configuration</w:t>
            </w:r>
          </w:p>
        </w:tc>
        <w:tc>
          <w:tcPr>
            <w:tcW w:w="3275" w:type="dxa"/>
            <w:vAlign w:val="center"/>
          </w:tcPr>
          <w:p w14:paraId="6936ADA9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Tall</w:t>
            </w:r>
            <w:r>
              <w:rPr>
                <w:rFonts w:hint="eastAsia" w:eastAsia="宋体" w:cs="宋体" w:asciiTheme="minorAscii" w:hAnsiTheme="minorAscii"/>
                <w:w w:val="105"/>
                <w:kern w:val="2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Configuration/i7 configuration</w:t>
            </w:r>
          </w:p>
        </w:tc>
      </w:tr>
      <w:tr w14:paraId="4CC0BE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1B7CFF26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9821" w:type="dxa"/>
            <w:gridSpan w:val="5"/>
            <w:vAlign w:val="center"/>
          </w:tcPr>
          <w:p w14:paraId="2EE77ECB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chipset</w:t>
            </w:r>
          </w:p>
        </w:tc>
      </w:tr>
      <w:tr w14:paraId="48FEA0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3B985066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3273" w:type="dxa"/>
            <w:gridSpan w:val="3"/>
            <w:vAlign w:val="center"/>
          </w:tcPr>
          <w:p w14:paraId="441FC734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i3-2 generation/4th generation</w:t>
            </w:r>
          </w:p>
        </w:tc>
        <w:tc>
          <w:tcPr>
            <w:tcW w:w="3273" w:type="dxa"/>
            <w:vAlign w:val="center"/>
          </w:tcPr>
          <w:p w14:paraId="7873461F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i5-2 generation/4th generation</w:t>
            </w:r>
          </w:p>
        </w:tc>
        <w:tc>
          <w:tcPr>
            <w:tcW w:w="3275" w:type="dxa"/>
            <w:vAlign w:val="center"/>
          </w:tcPr>
          <w:p w14:paraId="29EC43A5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i7-2 generation/4th generation</w:t>
            </w:r>
          </w:p>
        </w:tc>
      </w:tr>
      <w:tr w14:paraId="20255A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72F730AA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3273" w:type="dxa"/>
            <w:gridSpan w:val="3"/>
            <w:vAlign w:val="center"/>
          </w:tcPr>
          <w:p w14:paraId="0B3A47E6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.4th generation DDR3 memory/2.5-inch 128G hard disk</w:t>
            </w:r>
          </w:p>
        </w:tc>
        <w:tc>
          <w:tcPr>
            <w:tcW w:w="3273" w:type="dxa"/>
            <w:vAlign w:val="center"/>
          </w:tcPr>
          <w:p w14:paraId="6AA89BDD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4G DDR3 memory/2.5-inch 128G hard disk</w:t>
            </w:r>
          </w:p>
        </w:tc>
        <w:tc>
          <w:tcPr>
            <w:tcW w:w="3275" w:type="dxa"/>
            <w:vAlign w:val="center"/>
          </w:tcPr>
          <w:p w14:paraId="69D2EDED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4G DDR3 memory/2.5-inch 128G hard disk</w:t>
            </w:r>
          </w:p>
        </w:tc>
      </w:tr>
      <w:tr w14:paraId="1B9794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7A9DD660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3273" w:type="dxa"/>
            <w:gridSpan w:val="3"/>
            <w:vAlign w:val="center"/>
          </w:tcPr>
          <w:p w14:paraId="2BB256F3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graphics card Intel HD Graphics</w:t>
            </w:r>
          </w:p>
        </w:tc>
        <w:tc>
          <w:tcPr>
            <w:tcW w:w="3273" w:type="dxa"/>
            <w:vAlign w:val="center"/>
          </w:tcPr>
          <w:p w14:paraId="51B95BED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graphics card Intel HD Graphics</w:t>
            </w:r>
          </w:p>
        </w:tc>
        <w:tc>
          <w:tcPr>
            <w:tcW w:w="3275" w:type="dxa"/>
            <w:vAlign w:val="center"/>
          </w:tcPr>
          <w:p w14:paraId="4532E955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graphics card Intel HD Graphics</w:t>
            </w:r>
          </w:p>
        </w:tc>
      </w:tr>
      <w:tr w14:paraId="0C691B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649FDBBD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1302" w:type="dxa"/>
            <w:vAlign w:val="center"/>
          </w:tcPr>
          <w:p w14:paraId="26DA2FF0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Input port</w:t>
            </w:r>
          </w:p>
        </w:tc>
        <w:tc>
          <w:tcPr>
            <w:tcW w:w="8519" w:type="dxa"/>
            <w:gridSpan w:val="4"/>
            <w:vAlign w:val="center"/>
          </w:tcPr>
          <w:p w14:paraId="60E72E73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.1*LAN port, 3*USB3.0 port, 3*USB2.0 port, 1*MIC-IN port</w:t>
            </w:r>
          </w:p>
        </w:tc>
      </w:tr>
      <w:tr w14:paraId="4331EA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3EC69ACA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1302" w:type="dxa"/>
            <w:vAlign w:val="center"/>
          </w:tcPr>
          <w:p w14:paraId="165D7C28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Output port</w:t>
            </w:r>
          </w:p>
        </w:tc>
        <w:tc>
          <w:tcPr>
            <w:tcW w:w="8519" w:type="dxa"/>
            <w:gridSpan w:val="4"/>
            <w:vAlign w:val="center"/>
          </w:tcPr>
          <w:p w14:paraId="71F6B581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1*HDMI PORT, 1*VGA PORT, 1*LINE-OUT PORT</w:t>
            </w:r>
          </w:p>
        </w:tc>
      </w:tr>
      <w:tr w14:paraId="3E6E42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2DDC608F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1302" w:type="dxa"/>
            <w:vAlign w:val="center"/>
          </w:tcPr>
          <w:p w14:paraId="22490A18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Operating system</w:t>
            </w:r>
          </w:p>
        </w:tc>
        <w:tc>
          <w:tcPr>
            <w:tcW w:w="8519" w:type="dxa"/>
            <w:gridSpan w:val="4"/>
            <w:vAlign w:val="center"/>
          </w:tcPr>
          <w:p w14:paraId="385BFECC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Windows 7 Ultimate Operating System</w:t>
            </w:r>
            <w:r>
              <w:rPr>
                <w:rFonts w:hint="default" w:eastAsia="宋体" w:cs="宋体" w:asciiTheme="minorAscii" w:hAnsiTheme="minorAscii"/>
                <w:color w:val="FF0000"/>
                <w:w w:val="105"/>
                <w:kern w:val="2"/>
                <w:lang w:val="en-US" w:eastAsia="zh-CN" w:bidi="ar-SA"/>
              </w:rPr>
              <w:t>(Win 10Operating system</w:t>
            </w:r>
            <w:r>
              <w:rPr>
                <w:rFonts w:hint="eastAsia" w:eastAsia="宋体" w:cs="宋体" w:asciiTheme="minorAscii" w:hAnsiTheme="minorAscii"/>
                <w:color w:val="FF0000"/>
                <w:w w:val="105"/>
                <w:kern w:val="2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color w:val="FF0000"/>
                <w:w w:val="105"/>
                <w:kern w:val="2"/>
                <w:lang w:val="en-US" w:eastAsia="zh-CN" w:bidi="ar-SA"/>
              </w:rPr>
              <w:t>Optional)</w:t>
            </w:r>
          </w:p>
        </w:tc>
      </w:tr>
      <w:tr w14:paraId="286BCA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</w:tcPr>
          <w:p w14:paraId="06A9BCDF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Random attachments</w:t>
            </w:r>
          </w:p>
        </w:tc>
        <w:tc>
          <w:tcPr>
            <w:tcW w:w="9821" w:type="dxa"/>
            <w:gridSpan w:val="5"/>
            <w:vAlign w:val="center"/>
          </w:tcPr>
          <w:p w14:paraId="5FCF68CE">
            <w:pPr>
              <w:widowControl w:val="0"/>
              <w:jc w:val="both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Standard random accessories: touch pen, warranty card, qualification certificate, instruction manual, remote control, 1.5-meter power cord</w:t>
            </w:r>
          </w:p>
        </w:tc>
      </w:tr>
      <w:tr w14:paraId="46730D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492" w:hRule="atLeast"/>
        </w:trPr>
        <w:tc>
          <w:tcPr>
            <w:tcW w:w="11385" w:type="dxa"/>
            <w:gridSpan w:val="6"/>
            <w:vAlign w:val="center"/>
          </w:tcPr>
          <w:p w14:paraId="5C419000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Dimensional drawing of the whole machine</w:t>
            </w:r>
          </w:p>
        </w:tc>
      </w:tr>
      <w:tr w14:paraId="517781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5942" w:hRule="atLeast"/>
        </w:trPr>
        <w:tc>
          <w:tcPr>
            <w:tcW w:w="11385" w:type="dxa"/>
            <w:gridSpan w:val="6"/>
            <w:vAlign w:val="center"/>
          </w:tcPr>
          <w:p w14:paraId="66B48914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38821617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sz w:val="24"/>
                <w:szCs w:val="24"/>
                <w:vertAlign w:val="baseline"/>
                <w:lang w:val="en-US" w:eastAsia="zh-CN" w:bidi="ar-SA"/>
              </w:rPr>
              <w:pict>
                <v:shape id="_x0000_i1026" o:spt="75" alt="1669279046148" type="#_x0000_t75" style="height:263.3pt;width:442.65pt;" filled="f" o:preferrelative="t" stroked="f" coordsize="21600,21600">
                  <v:path/>
                  <v:fill on="f" focussize="0,0"/>
                  <v:stroke on="f"/>
                  <v:imagedata r:id="rId5" o:title="1669279046148"/>
                  <o:lock v:ext="edit" aspectratio="t"/>
                  <w10:wrap type="none"/>
                  <w10:anchorlock/>
                </v:shape>
              </w:pict>
            </w:r>
          </w:p>
          <w:p w14:paraId="3E229B83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20E0D71F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sz w:val="24"/>
                <w:szCs w:val="24"/>
                <w:vertAlign w:val="baseline"/>
                <w:lang w:val="en-US" w:eastAsia="zh-CN" w:bidi="ar-SA"/>
              </w:rPr>
              <w:pict>
                <v:shape id="_x0000_i1027" o:spt="75" alt="1669279074462" type="#_x0000_t75" style="height:276.1pt;width:463.8pt;" filled="f" o:preferrelative="t" stroked="f" coordsize="21600,21600">
                  <v:path/>
                  <v:fill on="f" focussize="0,0"/>
                  <v:stroke on="f"/>
                  <v:imagedata r:id="rId6" o:title="1669279074462"/>
                  <o:lock v:ext="edit" aspectratio="t"/>
                  <w10:wrap type="none"/>
                  <w10:anchorlock/>
                </v:shape>
              </w:pict>
            </w:r>
          </w:p>
          <w:p w14:paraId="379EAD1A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</w:tr>
      <w:tr w14:paraId="3DF65D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312" w:hRule="atLeast"/>
        </w:trPr>
        <w:tc>
          <w:tcPr>
            <w:tcW w:w="11385" w:type="dxa"/>
            <w:gridSpan w:val="6"/>
          </w:tcPr>
          <w:p w14:paraId="2E36A6C9">
            <w:pPr>
              <w:widowControl w:val="0"/>
              <w:jc w:val="center"/>
              <w:rPr>
                <w:rFonts w:hint="default" w:eastAsia="宋体" w:cs="宋体" w:asciiTheme="minorAscii" w:hAnsiTheme="minorAscii"/>
                <w:bCs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Specification and model: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>NUWEIE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-.H2.-75 Page number:Sequence4Page Share4Page</w:t>
            </w:r>
          </w:p>
        </w:tc>
      </w:tr>
      <w:tr w14:paraId="2680F4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432" w:hRule="atLeast"/>
        </w:trPr>
        <w:tc>
          <w:tcPr>
            <w:tcW w:w="11385" w:type="dxa"/>
            <w:gridSpan w:val="6"/>
            <w:vAlign w:val="center"/>
          </w:tcPr>
          <w:p w14:paraId="0C93AC7B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.Often applicable industry chart</w:t>
            </w:r>
          </w:p>
        </w:tc>
      </w:tr>
    </w:tbl>
    <w:p w14:paraId="7C8952B2">
      <w:pPr>
        <w:widowControl w:val="0"/>
        <w:jc w:val="both"/>
        <w:rPr>
          <w:rFonts w:hint="default" w:eastAsia="宋体" w:asciiTheme="minorAscii" w:hAnsiTheme="minorAscii"/>
          <w:kern w:val="2"/>
          <w:sz w:val="21"/>
          <w:lang w:val="en-US" w:eastAsia="zh-CN" w:bidi="ar-SA"/>
        </w:rPr>
      </w:pPr>
    </w:p>
    <w:p w14:paraId="4F3ABC52">
      <w:pPr>
        <w:widowControl w:val="0"/>
        <w:jc w:val="center"/>
        <w:rPr>
          <w:rFonts w:hint="default" w:eastAsia="宋体" w:asciiTheme="minorAscii" w:hAnsiTheme="minorAscii"/>
          <w:kern w:val="2"/>
          <w:sz w:val="21"/>
          <w:lang w:val="en-US" w:eastAsia="zh-CN" w:bidi="ar-SA"/>
        </w:rPr>
      </w:pPr>
    </w:p>
    <w:p w14:paraId="6AEC8DEA">
      <w:pPr>
        <w:widowControl w:val="0"/>
        <w:jc w:val="both"/>
        <w:rPr>
          <w:rFonts w:hint="default" w:eastAsia="宋体" w:asciiTheme="minorAscii" w:hAnsiTheme="minorAscii"/>
          <w:kern w:val="2"/>
          <w:sz w:val="21"/>
          <w:lang w:val="en-US" w:eastAsia="zh-CN" w:bidi="ar-SA"/>
        </w:rPr>
      </w:pPr>
    </w:p>
    <w:p w14:paraId="495F3B95">
      <w:pPr>
        <w:widowControl w:val="0"/>
        <w:jc w:val="center"/>
        <w:rPr>
          <w:rFonts w:ascii="Calibri" w:hAnsi="Calibri" w:eastAsia="宋体"/>
          <w:kern w:val="2"/>
          <w:sz w:val="21"/>
          <w:lang w:val="en-US" w:eastAsia="zh-CN" w:bidi="ar-SA"/>
        </w:rPr>
      </w:pPr>
      <w:r>
        <w:rPr>
          <w:rFonts w:ascii="Calibri" w:hAnsi="Calibri" w:eastAsia="宋体"/>
          <w:kern w:val="2"/>
          <w:sz w:val="21"/>
          <w:lang w:val="en-US" w:eastAsia="zh-CN" w:bidi="ar-SA"/>
        </w:rPr>
        <w:drawing>
          <wp:inline distT="0" distB="0" distL="114300" distR="114300">
            <wp:extent cx="6750685" cy="10324465"/>
            <wp:effectExtent l="0" t="0" r="12065" b="635"/>
            <wp:docPr id="1" name="图片 1" descr="871d0becf8ba1050ca2ab73cbe8bb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71d0becf8ba1050ca2ab73cbe8bbbe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750685" cy="10324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283" w:right="283" w:bottom="283" w:left="283" w:header="851" w:footer="992" w:gutter="0"/>
      <w:pgBorders>
        <w:top w:val="single" w:color="auto" w:sz="12" w:space="0"/>
        <w:left w:val="single" w:color="auto" w:sz="12" w:space="0"/>
        <w:bottom w:val="single" w:color="auto" w:sz="12" w:space="0"/>
        <w:right w:val="single" w:color="auto" w:sz="12" w:space="0"/>
      </w:pgBorders>
      <w:cols w:space="708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汉仪中圆简">
    <w:altName w:val="宋体"/>
    <w:panose1 w:val="02010600000101010101"/>
    <w:charset w:val="86"/>
    <w:family w:val="auto"/>
    <w:pitch w:val="default"/>
    <w:sig w:usb0="00000000" w:usb1="00000000" w:usb2="00000002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928BCB3"/>
    <w:multiLevelType w:val="singleLevel"/>
    <w:tmpl w:val="E928BCB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CFE9BA2"/>
    <w:multiLevelType w:val="singleLevel"/>
    <w:tmpl w:val="3CFE9BA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720"/>
  <w:noPunctuationKerning w:val="1"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YmQ1YzA2Y2JlMDhhOTk3YzFkNzI3NGFhZWY2NmY2MGYifQ=="/>
  </w:docVars>
  <w:rsids>
    <w:rsidRoot w:val="00A77B3E"/>
    <w:rsid w:val="00A77B3E"/>
    <w:rsid w:val="00CA2A55"/>
    <w:rsid w:val="16CF3DB5"/>
    <w:rsid w:val="24EE17E2"/>
    <w:rsid w:val="4E8771AC"/>
    <w:rsid w:val="75343E3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rFonts w:eastAsia="宋体"/>
      <w:lang w:val="en-US" w:eastAsia="en-US" w:bidi="ar-SA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Pages>5</Pages>
  <Words>823</Words>
  <Characters>5352</Characters>
  <Lines>1</Lines>
  <Paragraphs>1</Paragraphs>
  <TotalTime>0</TotalTime>
  <ScaleCrop>false</ScaleCrop>
  <LinksUpToDate>false</LinksUpToDate>
  <CharactersWithSpaces>6025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2024-11-14T01:29:00Z</dcterms:created>
  <dc:creator>admin</dc:creator>
  <cp:lastModifiedBy>14153</cp:lastModifiedBy>
  <dcterms:modified xsi:type="dcterms:W3CDTF">2026-01-02T19:13:41Z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E09778CF1B10499D9F7A4A3DB7446D34_12</vt:lpwstr>
  </property>
  <property fmtid="{D5CDD505-2E9C-101B-9397-08002B2CF9AE}" pid="4" name="KSOTemplateDocerSaveRecord">
    <vt:lpwstr>eyJoZGlkIjoiMGU2ZTZjOWZiNmExYTRjZWUxYzQ3YzU1MzIwODhmZTMifQ==</vt:lpwstr>
  </property>
</Properties>
</file>